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48B0363A" w14:textId="56BFD574" w:rsidR="004E6D08" w:rsidRPr="00982975" w:rsidRDefault="004E6D08" w:rsidP="002D3E42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14:paraId="2B1D320D" w14:textId="54CFEBBA" w:rsidR="004E6D08" w:rsidRPr="00982975" w:rsidRDefault="003420C6" w:rsidP="003420C6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bookmarkStart w:id="0" w:name="_Hlk162277994"/>
      <w:r w:rsidRPr="003420C6">
        <w:rPr>
          <w:rFonts w:eastAsia="Times New Roman"/>
          <w:noProof/>
          <w:lang w:bidi="ar-SA"/>
        </w:rPr>
        <w:drawing>
          <wp:inline distT="0" distB="0" distL="0" distR="0" wp14:anchorId="186CA753" wp14:editId="1781420F">
            <wp:extent cx="3514725" cy="1619250"/>
            <wp:effectExtent l="0" t="0" r="0" b="0"/>
            <wp:docPr id="5517834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06CEDB4" w14:textId="77777777" w:rsidR="003420C6" w:rsidRDefault="003420C6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753277A" w14:textId="479313D7" w:rsidR="004E6D08" w:rsidRDefault="000C1ABF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Производственной практики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(ПО ПРОФИЛЮ СПЕЦИАЛЬНОСТИ)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3A792283" w:rsidR="004E6D08" w:rsidRPr="00982975" w:rsidRDefault="00A42241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</w:rPr>
        <w:t>ПМ.0</w:t>
      </w:r>
      <w:r>
        <w:rPr>
          <w:rFonts w:ascii="Times New Roman" w:hAnsi="Times New Roman" w:cs="Times New Roman"/>
          <w:b/>
          <w:bCs/>
        </w:rPr>
        <w:t>4</w:t>
      </w:r>
      <w:r w:rsidRPr="00982975">
        <w:rPr>
          <w:rFonts w:ascii="Times New Roman" w:hAnsi="Times New Roman" w:cs="Times New Roman"/>
          <w:b/>
          <w:bCs/>
        </w:rPr>
        <w:t xml:space="preserve"> «</w:t>
      </w:r>
      <w:r w:rsidRPr="00AE247B">
        <w:rPr>
          <w:rFonts w:ascii="Times New Roman" w:hAnsi="Times New Roman" w:cs="Times New Roman"/>
          <w:b/>
        </w:rPr>
        <w:t>СОСТАВЛЕНИЕ И ИСПОЛЬЗОВАНИЕ БУХГАЛТЕРСКОЙ (ФИНАНСОВОЙ) ОТЧЕТНОСТИ</w:t>
      </w:r>
      <w:r w:rsidRPr="00982975">
        <w:rPr>
          <w:rFonts w:ascii="Times New Roman" w:hAnsi="Times New Roman" w:cs="Times New Roman"/>
          <w:b/>
          <w:bC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687AA148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3420C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675828E6" w:rsidR="004E6D08" w:rsidRPr="001E5CF6" w:rsidRDefault="000C1ABF" w:rsidP="001E5CF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Фонд оценочных средств</w:t>
      </w:r>
      <w:r w:rsidR="004E6D08" w:rsidRPr="00270329">
        <w:rPr>
          <w:rFonts w:ascii="Times New Roman" w:hAnsi="Times New Roman" w:cs="Times New Roman"/>
        </w:rPr>
        <w:t xml:space="preserve"> производственной практики профессионального модуля </w:t>
      </w:r>
      <w:r w:rsidR="009C67BC">
        <w:rPr>
          <w:rFonts w:ascii="Times New Roman" w:hAnsi="Times New Roman" w:cs="Times New Roman"/>
          <w:bCs/>
          <w:caps/>
        </w:rPr>
        <w:t>ПМ.04 «СОСТАВЛЕНИЕ И ИСПОЛЬЗОВАНИЕ БУХГАЛТЕРСКОЙ (ФИНАНСОВОЙ) ОТЧЕТНОСТИ»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="004E6D08" w:rsidRPr="00270329">
        <w:rPr>
          <w:rFonts w:ascii="Times New Roman" w:hAnsi="Times New Roman" w:cs="Times New Roman"/>
        </w:rPr>
        <w:t xml:space="preserve">разработан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="004E6D08"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="004E6D08"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="004E6D08"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="004E6D08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4E6D08"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6A9F365B" w:rsidR="004E6D08" w:rsidRPr="00270329" w:rsidRDefault="000C1ABF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4E6D08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2BA5B86D" w14:textId="6A589210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20275">
        <w:rPr>
          <w:rFonts w:ascii="Times New Roman" w:hAnsi="Times New Roman" w:cs="Times New Roman"/>
        </w:rPr>
        <w:t>Семенова А.В.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7383F4CA" w:rsidR="004E6D08" w:rsidRPr="00E83058" w:rsidRDefault="000C1ABF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>ФОС</w:t>
      </w:r>
      <w:r w:rsidR="004E6D08" w:rsidRPr="00270329">
        <w:t xml:space="preserve"> производственной практики профессионального модуля </w:t>
      </w:r>
      <w:r w:rsidR="009C67BC">
        <w:rPr>
          <w:bCs/>
          <w:caps/>
        </w:rPr>
        <w:t>ПМ.04 «СОСТАВЛЕНИЕ И ИСПОЛЬЗОВАНИЕ БУХГАЛТЕРСКОЙ (ФИНАНСОВОЙ) ОТЧЕТНОСТИ»</w:t>
      </w:r>
      <w:r w:rsidR="00F4525E">
        <w:rPr>
          <w:bCs/>
        </w:rPr>
        <w:t xml:space="preserve"> </w:t>
      </w:r>
      <w:r w:rsidR="004E6D08" w:rsidRPr="00270329">
        <w:t xml:space="preserve">рассмотрен и одобрен на заседании кафедры </w:t>
      </w:r>
      <w:r w:rsidR="00F4525E" w:rsidRPr="00F4525E">
        <w:t xml:space="preserve">общеобразовательных </w:t>
      </w:r>
      <w:r w:rsidR="009C67BC" w:rsidRPr="00F4525E">
        <w:t xml:space="preserve">гуманитарных </w:t>
      </w:r>
      <w:r w:rsidR="00F4525E" w:rsidRPr="00F4525E">
        <w:t>и социально-</w:t>
      </w:r>
      <w:r w:rsidR="009C67BC">
        <w:t>экономических</w:t>
      </w:r>
      <w:r w:rsidR="00F4525E" w:rsidRPr="00F4525E">
        <w:t xml:space="preserve"> дисциплин</w:t>
      </w:r>
      <w:r w:rsidR="004E6D08" w:rsidRPr="00270329">
        <w:t xml:space="preserve"> </w:t>
      </w:r>
      <w:bookmarkStart w:id="1" w:name="_Hlk98324935"/>
      <w:bookmarkStart w:id="2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753F4C" w:rsidRPr="00753F4C">
        <w:rPr>
          <w:color w:val="000000"/>
          <w:kern w:val="28"/>
          <w:u w:val="single"/>
          <w:lang w:eastAsia="en-US"/>
        </w:rPr>
        <w:t>0</w:t>
      </w:r>
      <w:r w:rsidR="00F4525E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3420C6">
        <w:rPr>
          <w:color w:val="000000"/>
          <w:kern w:val="28"/>
          <w:u w:val="single"/>
          <w:lang w:eastAsia="en-US"/>
        </w:rPr>
        <w:t>16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F4525E">
        <w:rPr>
          <w:color w:val="000000"/>
          <w:kern w:val="28"/>
          <w:u w:val="single"/>
          <w:lang w:eastAsia="en-US"/>
        </w:rPr>
        <w:t>февраля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3420C6">
        <w:rPr>
          <w:color w:val="000000"/>
          <w:kern w:val="28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1"/>
    </w:p>
    <w:bookmarkEnd w:id="2"/>
    <w:p w14:paraId="67923354" w14:textId="77777777" w:rsidR="004E6D08" w:rsidRPr="00270329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0C6E416F" w14:textId="77777777" w:rsidR="004E6D08" w:rsidRPr="00270329" w:rsidRDefault="004E6D08" w:rsidP="00681F22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56F535BF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</w:t>
      </w:r>
      <w:r w:rsidR="000C1ABF">
        <w:rPr>
          <w:sz w:val="24"/>
          <w:szCs w:val="24"/>
        </w:rPr>
        <w:t xml:space="preserve">ФОНДА ОЦЕНОЧНЫХ СРЕДСТВ </w:t>
      </w:r>
      <w:r w:rsidRPr="00CD2E10">
        <w:rPr>
          <w:sz w:val="24"/>
          <w:szCs w:val="24"/>
        </w:rPr>
        <w:t>ПРОИЗВОДСТВЕННОЙ ПРАКТИКИ</w:t>
      </w:r>
      <w:bookmarkEnd w:id="3"/>
    </w:p>
    <w:p w14:paraId="66E2E142" w14:textId="6B5CE09F" w:rsidR="00AD1B26" w:rsidRPr="00CD2E10" w:rsidRDefault="004F643E" w:rsidP="000C1ABF">
      <w:pPr>
        <w:pStyle w:val="12"/>
        <w:shd w:val="clear" w:color="auto" w:fill="auto"/>
        <w:tabs>
          <w:tab w:val="left" w:pos="702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</w:t>
      </w:r>
      <w:r w:rsidR="000C1ABF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производственной практики</w:t>
      </w:r>
      <w:bookmarkEnd w:id="4"/>
    </w:p>
    <w:p w14:paraId="0353AC0B" w14:textId="5456FBC4" w:rsidR="000C1ABF" w:rsidRDefault="000C1ABF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C1ABF">
        <w:rPr>
          <w:rFonts w:ascii="Times New Roman" w:hAnsi="Times New Roman" w:cs="Times New Roman"/>
        </w:rPr>
        <w:t xml:space="preserve">Фонд оценочных средств предназначен для контроля и оценки образовательных достижений обучающихся, освоивших программу производственной практики по профессиональному модулю ПМ.04 «Составление и использование бухгалтерской (финансовой) отчетности». Производственная практика является составной частью профессионального </w:t>
      </w:r>
      <w:r>
        <w:rPr>
          <w:rFonts w:ascii="Times New Roman" w:hAnsi="Times New Roman" w:cs="Times New Roman"/>
        </w:rPr>
        <w:t xml:space="preserve">модуля </w:t>
      </w:r>
      <w:r w:rsidRPr="000C1ABF">
        <w:rPr>
          <w:rFonts w:ascii="Times New Roman" w:hAnsi="Times New Roman" w:cs="Times New Roman"/>
        </w:rPr>
        <w:t>ПМ.04 «Составление и использование бухгалтерской (финансовой) отчетности»</w:t>
      </w:r>
      <w:r>
        <w:rPr>
          <w:rFonts w:ascii="Times New Roman" w:hAnsi="Times New Roman" w:cs="Times New Roman"/>
        </w:rPr>
        <w:t xml:space="preserve"> </w:t>
      </w:r>
      <w:r w:rsidRPr="000C1ABF">
        <w:rPr>
          <w:rFonts w:ascii="Times New Roman" w:hAnsi="Times New Roman" w:cs="Times New Roman"/>
        </w:rPr>
        <w:t>программы подготовки специалистов среднего звена по специальности 38.02.01 Экономика и бухгалтерский учет (по отраслям).</w:t>
      </w:r>
    </w:p>
    <w:p w14:paraId="23E29FB5" w14:textId="77777777" w:rsidR="00AE247B" w:rsidRPr="00AE247B" w:rsidRDefault="00055CBA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bookmarkStart w:id="5" w:name="_Hlk162003046"/>
      <w:bookmarkStart w:id="6" w:name="bookmark3"/>
      <w:r w:rsidR="00AE247B" w:rsidRPr="00AE247B">
        <w:rPr>
          <w:sz w:val="24"/>
          <w:szCs w:val="24"/>
        </w:rPr>
        <w:t>ПМ.04 «Составление и использование бухгалтерской (финансовой) отчетности»</w:t>
      </w:r>
    </w:p>
    <w:bookmarkEnd w:id="5"/>
    <w:p w14:paraId="48159C4C" w14:textId="107D0F3C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 xml:space="preserve">Теоретической основой </w:t>
      </w:r>
      <w:r w:rsidR="000E7533">
        <w:rPr>
          <w:sz w:val="24"/>
          <w:szCs w:val="24"/>
        </w:rPr>
        <w:t>производственной</w:t>
      </w:r>
      <w:r w:rsidRPr="00AE247B">
        <w:rPr>
          <w:sz w:val="24"/>
          <w:szCs w:val="24"/>
        </w:rPr>
        <w:t xml:space="preserve"> практики обучающихся выступают следующие МДК:</w:t>
      </w:r>
    </w:p>
    <w:p w14:paraId="0019FCA2" w14:textId="77777777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04.01 Технология составления бухгалтерской (финансовой) отчетности;</w:t>
      </w:r>
    </w:p>
    <w:p w14:paraId="0A8AA19C" w14:textId="77777777" w:rsidR="00923DF7" w:rsidRDefault="00AE247B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04.02 Основы анализа бухгалтерской (финансовой) отчетности.</w:t>
      </w:r>
    </w:p>
    <w:p w14:paraId="3FBB0944" w14:textId="4660CC4E" w:rsidR="00AD1B26" w:rsidRPr="00CD2E10" w:rsidRDefault="004F643E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Цели и задачи производственной практики</w:t>
      </w:r>
      <w:bookmarkEnd w:id="6"/>
    </w:p>
    <w:p w14:paraId="055F4E0C" w14:textId="17185C83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>рактик</w:t>
      </w:r>
      <w:r w:rsidR="000C1ABF">
        <w:rPr>
          <w:sz w:val="24"/>
          <w:szCs w:val="24"/>
        </w:rPr>
        <w:t>и</w:t>
      </w:r>
      <w:r w:rsidR="00E83058" w:rsidRPr="00E83058">
        <w:rPr>
          <w:sz w:val="24"/>
          <w:szCs w:val="24"/>
        </w:rPr>
        <w:t xml:space="preserve"> является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первоначального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4E16055A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DD83DB7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2BC45E2A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275D2C14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3C70C54C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4D4DB9C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39DC872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5C396258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207EA3E3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3561EDBE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08EA67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238976D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6BA12B1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выявлять и оценивать риски объекта внутреннего контроля и риски собственных ошибок;</w:t>
      </w:r>
    </w:p>
    <w:p w14:paraId="20FDE28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46E8F7B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72730B2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4280C1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084558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4FD107F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212C2B63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36892A7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472EE53B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6D1CE5A4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08A2C34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672A80F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64A34FF6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683F795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661EEAC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4B229F6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0A49FF9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3DF478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37C6FF2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6838169F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4AC8B138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10439AE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0C9B0097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317264D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0C92761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lastRenderedPageBreak/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9C9848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72EF35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5DF270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38C9F33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3683566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6796585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0DC8519C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58EF8A2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789350F4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бухгалтерский баланс, отчет о финансовых результатах как основные формы бухгалтерской отчетности;</w:t>
      </w:r>
    </w:p>
    <w:p w14:paraId="4695A497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75D809B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7BFADC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61F833D9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09E9E7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6D6D458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141171DD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C49DDB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8CB725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6FEDA082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0A338A93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7657D9E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34E7A9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14C18B0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60008BA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0FF956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6B74D97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7CC712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ликвидности бухгалтерского баланса;</w:t>
      </w:r>
    </w:p>
    <w:p w14:paraId="7C283BD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2E8BFE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lastRenderedPageBreak/>
        <w:t>состав критериев оценки несостоятельности (банкротства) организации;</w:t>
      </w:r>
    </w:p>
    <w:p w14:paraId="4BA67734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4C37F36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1982D89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BBC0EF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896179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11375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628C2585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79B5EFFE" w:rsidR="000C1ABF" w:rsidRDefault="000C1ABF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53C4DA1C" w14:textId="77777777" w:rsidR="000C1ABF" w:rsidRDefault="000C1ABF">
      <w:pPr>
        <w:rPr>
          <w:rStyle w:val="ab"/>
          <w:rFonts w:eastAsia="Tahoma"/>
          <w:sz w:val="20"/>
          <w:szCs w:val="20"/>
        </w:rPr>
      </w:pPr>
      <w:r>
        <w:rPr>
          <w:rStyle w:val="ab"/>
          <w:rFonts w:eastAsia="Tahoma"/>
          <w:sz w:val="20"/>
          <w:szCs w:val="20"/>
        </w:rPr>
        <w:br w:type="page"/>
      </w:r>
    </w:p>
    <w:p w14:paraId="597ABB85" w14:textId="77777777" w:rsidR="000C1ABF" w:rsidRPr="000C1ABF" w:rsidRDefault="000C1ABF" w:rsidP="000C1ABF">
      <w:pPr>
        <w:numPr>
          <w:ilvl w:val="3"/>
          <w:numId w:val="37"/>
        </w:numPr>
        <w:tabs>
          <w:tab w:val="left" w:pos="1730"/>
        </w:tabs>
        <w:autoSpaceDE w:val="0"/>
        <w:autoSpaceDN w:val="0"/>
        <w:spacing w:line="276" w:lineRule="auto"/>
        <w:ind w:left="0" w:right="-7"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lastRenderedPageBreak/>
        <w:t>Результаты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освоения,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подлежащие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проверке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–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6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компетенции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обучающегося, формируемые в результате прохождения производственной практики.</w:t>
      </w:r>
    </w:p>
    <w:p w14:paraId="08768AA7" w14:textId="3BAB3510" w:rsidR="000C1ABF" w:rsidRDefault="000C1ABF" w:rsidP="000C1ABF">
      <w:pPr>
        <w:pStyle w:val="aff0"/>
        <w:spacing w:after="0" w:line="278" w:lineRule="auto"/>
        <w:ind w:right="-7" w:firstLine="567"/>
        <w:jc w:val="both"/>
      </w:pPr>
      <w:r>
        <w:t>Результатом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компетенций:</w:t>
      </w:r>
    </w:p>
    <w:p w14:paraId="7D7E1F40" w14:textId="77777777" w:rsidR="00F82994" w:rsidRPr="00F82994" w:rsidRDefault="00F82994" w:rsidP="00F82994">
      <w:pPr>
        <w:autoSpaceDE w:val="0"/>
        <w:autoSpaceDN w:val="0"/>
        <w:spacing w:before="31" w:after="15"/>
        <w:ind w:right="1455"/>
        <w:jc w:val="right"/>
        <w:rPr>
          <w:rFonts w:ascii="Times New Roman" w:eastAsia="Times New Roman" w:hAnsi="Times New Roman" w:cs="Times New Roman"/>
          <w:color w:val="auto"/>
          <w:sz w:val="20"/>
          <w:szCs w:val="22"/>
          <w:lang w:eastAsia="en-US" w:bidi="ar-SA"/>
        </w:rPr>
      </w:pP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Таблица</w:t>
      </w:r>
      <w:r w:rsidRPr="00F82994">
        <w:rPr>
          <w:rFonts w:ascii="Times New Roman" w:eastAsia="Times New Roman" w:hAnsi="Times New Roman" w:cs="Times New Roman"/>
          <w:color w:val="auto"/>
          <w:spacing w:val="-4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1</w:t>
      </w:r>
      <w:r w:rsidRPr="00F82994">
        <w:rPr>
          <w:rFonts w:ascii="Times New Roman" w:eastAsia="Times New Roman" w:hAnsi="Times New Roman" w:cs="Times New Roman"/>
          <w:color w:val="auto"/>
          <w:spacing w:val="-2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-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Общие компетенции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A4FE27C" w14:textId="77777777" w:rsidR="00F82994" w:rsidRPr="00F82994" w:rsidRDefault="00F82994" w:rsidP="00F82994">
      <w:pPr>
        <w:autoSpaceDE w:val="0"/>
        <w:autoSpaceDN w:val="0"/>
        <w:spacing w:before="1" w:after="14"/>
        <w:ind w:right="1410"/>
        <w:jc w:val="right"/>
        <w:rPr>
          <w:rFonts w:ascii="Times New Roman" w:eastAsia="Times New Roman" w:hAnsi="Times New Roman" w:cs="Times New Roman"/>
          <w:color w:val="auto"/>
          <w:sz w:val="20"/>
          <w:szCs w:val="22"/>
          <w:lang w:eastAsia="en-US" w:bidi="ar-SA"/>
        </w:rPr>
      </w:pP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Таблица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2</w:t>
      </w:r>
      <w:r w:rsidRPr="00F82994">
        <w:rPr>
          <w:rFonts w:ascii="Times New Roman" w:eastAsia="Times New Roman" w:hAnsi="Times New Roman" w:cs="Times New Roman"/>
          <w:color w:val="auto"/>
          <w:spacing w:val="-2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-</w:t>
      </w:r>
      <w:r w:rsidRPr="00F82994">
        <w:rPr>
          <w:rFonts w:ascii="Times New Roman" w:eastAsia="Times New Roman" w:hAnsi="Times New Roman" w:cs="Times New Roman"/>
          <w:color w:val="auto"/>
          <w:spacing w:val="-6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Профессиональные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компетенции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AE247B" w:rsidRPr="000440F8" w14:paraId="3D85A82E" w14:textId="77777777" w:rsidTr="002537A3">
        <w:tc>
          <w:tcPr>
            <w:tcW w:w="9848" w:type="dxa"/>
            <w:gridSpan w:val="3"/>
          </w:tcPr>
          <w:p w14:paraId="694956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>
              <w:t xml:space="preserve"> </w:t>
            </w:r>
            <w:r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AE247B" w:rsidRPr="000440F8" w14:paraId="544D7DC1" w14:textId="77777777" w:rsidTr="002537A3">
        <w:tc>
          <w:tcPr>
            <w:tcW w:w="2143" w:type="dxa"/>
            <w:gridSpan w:val="2"/>
          </w:tcPr>
          <w:p w14:paraId="4B91CDF8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bookmarkStart w:id="7" w:name="_Hlk155965155"/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3977418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AE247B" w:rsidRPr="000440F8" w14:paraId="21823148" w14:textId="77777777" w:rsidTr="002537A3">
        <w:tc>
          <w:tcPr>
            <w:tcW w:w="2143" w:type="dxa"/>
            <w:gridSpan w:val="2"/>
          </w:tcPr>
          <w:p w14:paraId="3BDE48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4.2.</w:t>
            </w:r>
          </w:p>
        </w:tc>
        <w:tc>
          <w:tcPr>
            <w:tcW w:w="7705" w:type="dxa"/>
          </w:tcPr>
          <w:p w14:paraId="598D6C57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AE247B" w:rsidRPr="000440F8" w14:paraId="7A317915" w14:textId="77777777" w:rsidTr="002537A3">
        <w:tc>
          <w:tcPr>
            <w:tcW w:w="2143" w:type="dxa"/>
            <w:gridSpan w:val="2"/>
          </w:tcPr>
          <w:p w14:paraId="1AA94B4F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4.3.</w:t>
            </w:r>
          </w:p>
        </w:tc>
        <w:tc>
          <w:tcPr>
            <w:tcW w:w="7705" w:type="dxa"/>
          </w:tcPr>
          <w:p w14:paraId="6BBAD95B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AE247B" w:rsidRPr="000440F8" w14:paraId="232912CB" w14:textId="77777777" w:rsidTr="002537A3">
        <w:tc>
          <w:tcPr>
            <w:tcW w:w="2143" w:type="dxa"/>
            <w:gridSpan w:val="2"/>
          </w:tcPr>
          <w:p w14:paraId="56FF12BD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4.4.</w:t>
            </w:r>
          </w:p>
        </w:tc>
        <w:tc>
          <w:tcPr>
            <w:tcW w:w="7705" w:type="dxa"/>
          </w:tcPr>
          <w:p w14:paraId="127EBD19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AE247B" w:rsidRPr="000440F8" w14:paraId="0C7ED5AC" w14:textId="77777777" w:rsidTr="002537A3">
        <w:tc>
          <w:tcPr>
            <w:tcW w:w="2143" w:type="dxa"/>
            <w:gridSpan w:val="2"/>
          </w:tcPr>
          <w:p w14:paraId="79C2BDC0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3EF65DF2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AE247B" w:rsidRPr="000440F8" w14:paraId="060A1738" w14:textId="77777777" w:rsidTr="002537A3">
        <w:tc>
          <w:tcPr>
            <w:tcW w:w="2143" w:type="dxa"/>
            <w:gridSpan w:val="2"/>
          </w:tcPr>
          <w:p w14:paraId="78D7E945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0E1CE857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AE247B" w:rsidRPr="000440F8" w14:paraId="12CA8E15" w14:textId="77777777" w:rsidTr="002537A3">
        <w:tc>
          <w:tcPr>
            <w:tcW w:w="2143" w:type="dxa"/>
            <w:gridSpan w:val="2"/>
          </w:tcPr>
          <w:p w14:paraId="4C296901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6BAE24E6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</w:tbl>
    <w:bookmarkEnd w:id="7"/>
    <w:p w14:paraId="77BA166D" w14:textId="02761603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AE247B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1E7ACB42" w14:textId="77777777" w:rsidR="00F82994" w:rsidRPr="00F82994" w:rsidRDefault="00F82994" w:rsidP="00F82994">
      <w:pPr>
        <w:shd w:val="clear" w:color="auto" w:fill="FFFFFF"/>
        <w:spacing w:line="276" w:lineRule="auto"/>
        <w:ind w:right="276" w:firstLine="743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bookmarkStart w:id="8" w:name="_Hlk161995915"/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 фонд оценочных средств включены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bookmarkEnd w:id="8"/>
    <w:p w14:paraId="431F5FD7" w14:textId="77777777" w:rsidR="00F82994" w:rsidRPr="00F82994" w:rsidRDefault="00F82994" w:rsidP="00F82994">
      <w:pPr>
        <w:autoSpaceDE w:val="0"/>
        <w:autoSpaceDN w:val="0"/>
        <w:spacing w:before="1"/>
        <w:ind w:left="105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Продолжительность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–</w:t>
      </w:r>
      <w:r w:rsidRPr="00F82994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72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академических</w:t>
      </w:r>
      <w:r w:rsidRPr="00F82994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часа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(2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недели).</w:t>
      </w:r>
    </w:p>
    <w:p w14:paraId="3E5F5A66" w14:textId="77777777" w:rsidR="00C1190D" w:rsidRPr="009B453F" w:rsidRDefault="004F643E" w:rsidP="00F82994">
      <w:pPr>
        <w:pStyle w:val="12"/>
        <w:numPr>
          <w:ilvl w:val="0"/>
          <w:numId w:val="38"/>
        </w:numPr>
        <w:shd w:val="clear" w:color="auto" w:fill="auto"/>
        <w:tabs>
          <w:tab w:val="left" w:pos="284"/>
        </w:tabs>
        <w:spacing w:after="0" w:line="276" w:lineRule="auto"/>
        <w:jc w:val="center"/>
        <w:rPr>
          <w:sz w:val="24"/>
          <w:szCs w:val="24"/>
        </w:rPr>
      </w:pPr>
      <w:bookmarkStart w:id="9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9"/>
    </w:p>
    <w:p w14:paraId="6B1BDC89" w14:textId="484D18D5" w:rsidR="00AD1B26" w:rsidRDefault="000679A9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662"/>
        </w:tabs>
        <w:spacing w:after="0"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AE247B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AE247B" w:rsidRPr="00AE247B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907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69"/>
        <w:gridCol w:w="2268"/>
      </w:tblGrid>
      <w:tr w:rsidR="00923DF7" w:rsidRPr="001A6FE5" w14:paraId="27DCE178" w14:textId="77777777" w:rsidTr="000E7533">
        <w:trPr>
          <w:trHeight w:val="274"/>
        </w:trPr>
        <w:tc>
          <w:tcPr>
            <w:tcW w:w="2835" w:type="dxa"/>
          </w:tcPr>
          <w:p w14:paraId="26E859AD" w14:textId="77777777" w:rsidR="00923DF7" w:rsidRPr="000679A9" w:rsidRDefault="00923DF7" w:rsidP="000E7533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923DF7" w:rsidRPr="000679A9" w:rsidRDefault="00923DF7" w:rsidP="000E7533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2268" w:type="dxa"/>
          </w:tcPr>
          <w:p w14:paraId="6FEB104A" w14:textId="25EA7C75" w:rsidR="00923DF7" w:rsidRPr="000679A9" w:rsidRDefault="00923DF7" w:rsidP="000E7533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923DF7" w:rsidRPr="001A6FE5" w14:paraId="6F907263" w14:textId="77777777" w:rsidTr="000E7533">
        <w:trPr>
          <w:trHeight w:val="551"/>
        </w:trPr>
        <w:tc>
          <w:tcPr>
            <w:tcW w:w="2835" w:type="dxa"/>
            <w:vAlign w:val="center"/>
          </w:tcPr>
          <w:p w14:paraId="5FC2725D" w14:textId="77777777" w:rsidR="00923DF7" w:rsidRPr="000679A9" w:rsidRDefault="00923DF7" w:rsidP="000E753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923DF7" w:rsidRPr="001A6FE5" w:rsidRDefault="00923DF7" w:rsidP="000E7533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2268" w:type="dxa"/>
            <w:vAlign w:val="center"/>
          </w:tcPr>
          <w:p w14:paraId="1947B8FD" w14:textId="2FB56760" w:rsidR="00923DF7" w:rsidRPr="001A6FE5" w:rsidRDefault="00923DF7" w:rsidP="000E753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 недели</w:t>
            </w:r>
          </w:p>
        </w:tc>
      </w:tr>
    </w:tbl>
    <w:p w14:paraId="5DC74320" w14:textId="15322A8B" w:rsidR="002955C9" w:rsidRDefault="00F82994" w:rsidP="00F82994">
      <w:pPr>
        <w:pStyle w:val="12"/>
        <w:shd w:val="clear" w:color="auto" w:fill="auto"/>
        <w:tabs>
          <w:tab w:val="left" w:pos="709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2955C9"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F82994">
      <w:pPr>
        <w:pStyle w:val="22"/>
        <w:shd w:val="clear" w:color="auto" w:fill="auto"/>
        <w:spacing w:before="0" w:after="0" w:line="276" w:lineRule="auto"/>
        <w:ind w:firstLine="567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AF3BE7" w:rsidR="00620275" w:rsidRPr="00907384" w:rsidRDefault="00620275" w:rsidP="00A04222">
            <w:pPr>
              <w:pStyle w:val="TableParagraph"/>
              <w:contextualSpacing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AE247B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AE247B" w:rsidRPr="00AE247B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A04222">
            <w:pPr>
              <w:pStyle w:val="TableParagraph"/>
              <w:ind w:right="563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A04222">
            <w:pPr>
              <w:pStyle w:val="TableParagraph"/>
              <w:contextualSpacing/>
              <w:rPr>
                <w:sz w:val="20"/>
                <w:szCs w:val="20"/>
              </w:rPr>
            </w:pPr>
          </w:p>
        </w:tc>
      </w:tr>
      <w:tr w:rsidR="00AE247B" w14:paraId="790949A2" w14:textId="77777777" w:rsidTr="005B6308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AE247B" w:rsidRDefault="00AE247B" w:rsidP="00A04222">
            <w:pPr>
              <w:pStyle w:val="TableParagraph"/>
              <w:ind w:left="110"/>
              <w:contextualSpacing/>
              <w:rPr>
                <w:sz w:val="24"/>
              </w:rPr>
            </w:pPr>
          </w:p>
        </w:tc>
        <w:tc>
          <w:tcPr>
            <w:tcW w:w="4678" w:type="dxa"/>
          </w:tcPr>
          <w:p w14:paraId="7C8A1BD7" w14:textId="6F1011C8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 Ознакомиться с правилами внутреннего распорядка и техникой безопасности на рабочем месте.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состав бухгалтерской и налоговой отчетности.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порядком ведения счетов аналитического и синтетического учета, Главной книги.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51A330F7" w:rsidR="00AE247B" w:rsidRPr="00FB5C7E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1CAF32F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113D5597" w14:textId="61E00C5E" w:rsidR="00AE247B" w:rsidRPr="00FB5C7E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AE247B" w:rsidRPr="00AE247B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14FC836" w:rsidR="00AE247B" w:rsidRPr="00061F77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Изучить бухгалтерский баланс организации, оценку статей. Изучить регистры учета, на основе которых составляется баланс. Изучить порядок и сроки представления баланса в налоговые органы. Изучить отчет о финансовых результатах организации, оценку статей. Изучить порядок формирования доходов и расходов организации в соответствии с учетной политикой. Изучить регистры учета, на основе которых составляется ОФР. Изучить порядок и сроки представления ОФР в налоговые органы. </w:t>
            </w:r>
            <w:r w:rsidRPr="00A42241">
              <w:rPr>
                <w:rFonts w:ascii="Times New Roman" w:hAnsi="Times New Roman"/>
                <w:bCs/>
                <w:lang w:val="ru-RU"/>
              </w:rPr>
              <w:lastRenderedPageBreak/>
              <w:t xml:space="preserve">Изучить отчет о движении денежных средств и отчет об изменениях капитала, оценку статей. Изучить регистры учета, на основе которых составляются отчеты. Изучить порядок и сроки представления отчетов в налоговые органы. Ознакомиться со структурой и содержанием пояснений к отчетности.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со статистической отчетностью, составляемой организацией.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AF538EA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11667379" w14:textId="20543F68" w:rsidR="00AE247B" w:rsidRPr="00061F77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1DFB2AB" w14:textId="7A7DC62D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Анализировать ликвидность бухгалтерского баланса, оценивать и прогнозировать платежеспособность организации. 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финансовой устойчивости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чистые активы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оборачиваемость активов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рентабельности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Использовать критерии оценки несостоятельности (банкротства), пути финансового оздоровления субъекта хозяйствования.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показатели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прочие доходы и расходы.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резервы роста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прибыль от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безубыточный объем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рентабельность обычных видов деятельности.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состав и структуру собственного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Оценить эффективность использования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денежных средств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04222">
              <w:rPr>
                <w:rFonts w:ascii="Times New Roman" w:hAnsi="Times New Roman"/>
                <w:bCs/>
                <w:lang w:val="ru-RU"/>
              </w:rPr>
              <w:t>Применить прямой и косвенный методы анализа движения денежных средств организации.</w:t>
            </w:r>
            <w:r w:rsidR="00A04222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Оценить платежеспособность организации по данным Отчета о движении денежных средств.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56078BE8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DFEF0AA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ОК.1-ОК.6,ОК.9</w:t>
            </w:r>
          </w:p>
          <w:p w14:paraId="7F64558A" w14:textId="78637CB3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D592B97" w14:textId="1FCE81FB" w:rsidR="00AE247B" w:rsidRPr="00AE247B" w:rsidRDefault="00AE247B" w:rsidP="00A04222">
            <w:pPr>
              <w:pStyle w:val="TableParagraph"/>
              <w:ind w:left="110"/>
              <w:contextualSpacing/>
              <w:rPr>
                <w:bCs/>
                <w:lang w:val="ru-RU"/>
              </w:rPr>
            </w:pPr>
            <w:r w:rsidRPr="00A42241">
              <w:rPr>
                <w:bCs/>
                <w:lang w:val="ru-RU"/>
              </w:rPr>
              <w:t>Провести комплексную аналитическую оценку бизнеса.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комплексный анализ результатов хозяйственной деятельности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расчет показателей интенсификации и эффективности использования ресурсов.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Рассчитать показатели для анализа и оценки рейтинга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04222">
              <w:rPr>
                <w:bCs/>
                <w:lang w:val="ru-RU"/>
              </w:rPr>
              <w:t>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  <w:r w:rsidR="00A04222">
              <w:rPr>
                <w:bCs/>
                <w:lang w:val="ru-RU"/>
              </w:rPr>
              <w:t xml:space="preserve"> </w:t>
            </w:r>
            <w:r w:rsidRPr="00AE247B">
              <w:rPr>
                <w:bCs/>
                <w:lang w:val="ru-RU"/>
              </w:rPr>
              <w:t>Сопоставить полученные результаты с эталонным предприятием по рейтинговому числу.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444B6212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9459D43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ОК.1-ОК.6,ОК.9</w:t>
            </w:r>
          </w:p>
          <w:p w14:paraId="18ECA3C8" w14:textId="0EAF016A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AE247B" w:rsidRPr="00F2388C" w:rsidRDefault="00AE247B" w:rsidP="00A04222">
            <w:pPr>
              <w:contextualSpacing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AE247B" w:rsidRPr="00907384" w:rsidRDefault="00AE247B" w:rsidP="00A04222">
            <w:pPr>
              <w:pStyle w:val="TableParagraph"/>
              <w:ind w:left="110"/>
              <w:contextualSpacing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AE247B" w:rsidRPr="00907384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247B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AE247B" w:rsidRPr="00F2388C" w:rsidRDefault="00AE247B" w:rsidP="00A04222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AE247B" w:rsidRPr="00021BBF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AE247B" w:rsidRPr="00021BBF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14:paraId="159B1544" w14:textId="5F7FE455" w:rsidR="000E7533" w:rsidRDefault="000E7533" w:rsidP="000E7533">
      <w:pPr>
        <w:pStyle w:val="12"/>
        <w:shd w:val="clear" w:color="auto" w:fill="auto"/>
        <w:tabs>
          <w:tab w:val="left" w:pos="560"/>
          <w:tab w:val="left" w:pos="814"/>
        </w:tabs>
        <w:spacing w:after="0" w:line="276" w:lineRule="auto"/>
        <w:ind w:firstLine="0"/>
        <w:jc w:val="both"/>
        <w:rPr>
          <w:sz w:val="24"/>
          <w:szCs w:val="24"/>
        </w:rPr>
      </w:pPr>
      <w:bookmarkStart w:id="10" w:name="bookmark13"/>
    </w:p>
    <w:p w14:paraId="4867877D" w14:textId="77777777" w:rsidR="000E7533" w:rsidRDefault="000E7533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7CF979E5" w14:textId="03C77333" w:rsidR="00AD1B26" w:rsidRPr="00FD708A" w:rsidRDefault="004F643E" w:rsidP="000E7533">
      <w:pPr>
        <w:pStyle w:val="12"/>
        <w:numPr>
          <w:ilvl w:val="0"/>
          <w:numId w:val="38"/>
        </w:numPr>
        <w:shd w:val="clear" w:color="auto" w:fill="auto"/>
        <w:tabs>
          <w:tab w:val="left" w:pos="284"/>
          <w:tab w:val="left" w:pos="560"/>
        </w:tabs>
        <w:spacing w:after="0" w:line="276" w:lineRule="auto"/>
        <w:jc w:val="center"/>
        <w:rPr>
          <w:sz w:val="24"/>
          <w:szCs w:val="24"/>
        </w:rPr>
      </w:pPr>
      <w:r w:rsidRPr="00FD708A">
        <w:rPr>
          <w:sz w:val="24"/>
          <w:szCs w:val="24"/>
        </w:rPr>
        <w:lastRenderedPageBreak/>
        <w:t>УСЛОВИЯ РЕАЛИЗАЦИИ ПРОИЗВОДСТВЕННОЙ ПРАКТИКИ</w:t>
      </w:r>
      <w:bookmarkEnd w:id="10"/>
    </w:p>
    <w:p w14:paraId="09C6469F" w14:textId="77777777" w:rsidR="00AD1B26" w:rsidRPr="00CD2E10" w:rsidRDefault="004F643E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560"/>
        </w:tabs>
        <w:spacing w:after="0" w:line="276" w:lineRule="auto"/>
        <w:jc w:val="both"/>
        <w:rPr>
          <w:sz w:val="24"/>
          <w:szCs w:val="24"/>
        </w:rPr>
      </w:pPr>
      <w:bookmarkStart w:id="11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11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67346392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923DF7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2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4C3570D8" w14:textId="2FBE2341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в случае необходимости вносит коррективы в содержание и процесс организации практики студентов;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 xml:space="preserve">оценивает работу практиканта во время практики (заполняет аттестационный </w:t>
      </w:r>
      <w:r w:rsidRPr="00D32C4A">
        <w:rPr>
          <w:sz w:val="24"/>
          <w:szCs w:val="24"/>
        </w:rPr>
        <w:lastRenderedPageBreak/>
        <w:t>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bookmarkStart w:id="13" w:name="bookmark15"/>
      <w:bookmarkEnd w:id="12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3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4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3C85018F" w14:textId="77777777" w:rsidR="00AD1B26" w:rsidRPr="00CD2E10" w:rsidRDefault="004F643E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744"/>
        </w:tabs>
        <w:spacing w:after="0" w:line="276" w:lineRule="auto"/>
        <w:jc w:val="both"/>
        <w:rPr>
          <w:sz w:val="24"/>
          <w:szCs w:val="24"/>
        </w:rPr>
      </w:pPr>
      <w:bookmarkStart w:id="15" w:name="bookmark16"/>
      <w:bookmarkEnd w:id="14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5"/>
    </w:p>
    <w:p w14:paraId="707D6195" w14:textId="77777777" w:rsidR="00923DF7" w:rsidRPr="00923DF7" w:rsidRDefault="00923DF7" w:rsidP="0066764E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6" w:name="bookmark21"/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15158B0A" w14:textId="77777777" w:rsidR="00923DF7" w:rsidRPr="00923DF7" w:rsidRDefault="00923DF7" w:rsidP="0066764E">
      <w:pPr>
        <w:widowControl/>
        <w:numPr>
          <w:ilvl w:val="0"/>
          <w:numId w:val="29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7" w:name="_Toc96001159"/>
      <w:bookmarkStart w:id="18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7683C67C" w14:textId="77777777" w:rsidR="00923DF7" w:rsidRPr="00923DF7" w:rsidRDefault="00923DF7" w:rsidP="0066764E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7"/>
      <w:bookmarkEnd w:id="18"/>
    </w:p>
    <w:p w14:paraId="38628AAB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76E9345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учет : практикум для СПО / Н. В. Макарова. — 2-е изд. — Саратов : Профобразование, 2023. — 160 c. — ISBN 978-5-4488-1628-4. — Текст : </w:t>
      </w:r>
      <w:r w:rsidRPr="00923DF7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25CAB5EA" w14:textId="77777777" w:rsidR="0066764E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773A3B5" w14:textId="2D796955" w:rsid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692A9049" w14:textId="4213577E" w:rsidR="000E7533" w:rsidRDefault="000E7533" w:rsidP="000E7533">
      <w:pPr>
        <w:widowControl/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104DEB" w14:textId="77777777" w:rsidR="000E7533" w:rsidRDefault="000E7533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36E6AC53" w14:textId="280C14ED" w:rsidR="00AD1B26" w:rsidRPr="005C7CDF" w:rsidRDefault="000E7533" w:rsidP="000E7533">
      <w:pPr>
        <w:pStyle w:val="12"/>
        <w:shd w:val="clear" w:color="auto" w:fill="auto"/>
        <w:tabs>
          <w:tab w:val="left" w:pos="1560"/>
        </w:tabs>
        <w:spacing w:after="0"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</w:t>
      </w:r>
      <w:r w:rsidR="004F643E"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6"/>
    </w:p>
    <w:p w14:paraId="4A6DC9BD" w14:textId="1C815E75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19AEE20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</w:t>
      </w:r>
      <w:r w:rsidR="000E7533">
        <w:rPr>
          <w:rFonts w:ascii="Times New Roman" w:eastAsia="Times New Roman" w:hAnsi="Times New Roman" w:cs="Times New Roman"/>
          <w:color w:val="auto"/>
        </w:rPr>
        <w:t>му ФОСу</w:t>
      </w:r>
      <w:r w:rsidRPr="00B4702B">
        <w:rPr>
          <w:rFonts w:ascii="Times New Roman" w:eastAsia="Times New Roman" w:hAnsi="Times New Roman" w:cs="Times New Roman"/>
          <w:color w:val="auto"/>
        </w:rPr>
        <w:t>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1EDA751A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4E65F7" w:rsidRPr="004E65F7" w14:paraId="43988321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A72B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E17C" w14:textId="77777777" w:rsidR="004E65F7" w:rsidRPr="004E65F7" w:rsidRDefault="004E65F7" w:rsidP="004E65F7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396702C0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5C23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804EEF" w:rsidRPr="004E65F7" w14:paraId="4A03B8C0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FB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4.1. Отражать нарастающим итогом на счетах бухгалтерского учета имущественное </w:t>
            </w:r>
          </w:p>
          <w:p w14:paraId="7F299A71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и финансовое положение организации, определять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результаты хозяйственной деятельности за отчетный период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CE85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Уметь</w:t>
            </w:r>
          </w:p>
          <w:p w14:paraId="57FDACB1" w14:textId="77777777" w:rsidR="00804EEF" w:rsidRPr="004E65F7" w:rsidRDefault="00804EEF" w:rsidP="00804EEF">
            <w:pPr>
              <w:widowControl/>
              <w:numPr>
                <w:ilvl w:val="0"/>
                <w:numId w:val="35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</w:t>
            </w:r>
          </w:p>
          <w:p w14:paraId="39D6DD31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2F060F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5AC3C3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23340B2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1E9C624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7072535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6CF3465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обобщения информации о хозяйственных операциях организации за отчетный период;</w:t>
            </w:r>
          </w:p>
          <w:p w14:paraId="4BDEFBA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шахматной таблицы и оборотно-сальдовой ведомости;</w:t>
            </w:r>
          </w:p>
          <w:p w14:paraId="446A2E5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2120" w:type="dxa"/>
            <w:vMerge w:val="restart"/>
          </w:tcPr>
          <w:p w14:paraId="4F855B13" w14:textId="72EBE4F3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По результатам производственной практики: руководителями практики от предприятия </w:t>
            </w: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804EEF" w:rsidRPr="004E65F7" w14:paraId="0F56B66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773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ПК 4.2.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4E2C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4370DBF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5BB3F88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результаты хозяйственной деятельности за отчетный период;</w:t>
            </w:r>
          </w:p>
          <w:p w14:paraId="22527D2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51974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устанавливать идентичность показателей бухгалтерских отчетов;</w:t>
            </w:r>
          </w:p>
          <w:p w14:paraId="32AFA5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осваивать новые формы бухгалтерской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отчетности;</w:t>
            </w:r>
          </w:p>
          <w:p w14:paraId="1762352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адаптировать бухгалтерскую (финансовую) отчетность Российской Федерации к Международным стандартам финансовой отчетности</w:t>
            </w:r>
          </w:p>
          <w:p w14:paraId="2D9EE567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3D363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требования к бухгалтерской отчетности организации;</w:t>
            </w:r>
          </w:p>
          <w:p w14:paraId="1F8AEFB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состав и содержание форм бухгалтерской отчетности;</w:t>
            </w:r>
          </w:p>
          <w:p w14:paraId="301C0A9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3ECF10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28A6E0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24F3971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отражения изменений в учетной политике в целях бухгалтерского учета;</w:t>
            </w:r>
          </w:p>
          <w:p w14:paraId="2FF8E8C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организации получения аудиторского заключения в случае необходимости;</w:t>
            </w:r>
          </w:p>
          <w:p w14:paraId="7B082CA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сроки представления бухгалтерской отчетности;</w:t>
            </w:r>
          </w:p>
          <w:p w14:paraId="03A612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15249B9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  <w:tc>
          <w:tcPr>
            <w:tcW w:w="2120" w:type="dxa"/>
            <w:vMerge/>
          </w:tcPr>
          <w:p w14:paraId="38722DE0" w14:textId="77777777" w:rsidR="00804EEF" w:rsidRPr="004E65F7" w:rsidRDefault="00804EEF" w:rsidP="00804EE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0B27236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5B7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4.3.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1B2D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AA5635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15E1D4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</w:t>
            </w:r>
          </w:p>
          <w:p w14:paraId="13A9E92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7861C5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формы налоговых деклараций по налогам и сборам в бюджет и инструкции по их заполнению;</w:t>
            </w:r>
          </w:p>
          <w:p w14:paraId="59D6F51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2684683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форму статистической отчетности и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инструкцию по ее заполнению;</w:t>
            </w:r>
          </w:p>
          <w:p w14:paraId="409ED4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283A0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544F61E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  <w:tc>
          <w:tcPr>
            <w:tcW w:w="2120" w:type="dxa"/>
            <w:vMerge/>
          </w:tcPr>
          <w:p w14:paraId="046C7ADF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15BE2C5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5A1B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AB81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306D4A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6BD7C93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выявлять и оценивать риски объекта внутреннего контроля и риски собственных ошибок;</w:t>
            </w:r>
          </w:p>
          <w:p w14:paraId="504FE79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</w:t>
            </w:r>
          </w:p>
          <w:p w14:paraId="2473D815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B3563C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финансового анализа;</w:t>
            </w:r>
          </w:p>
          <w:p w14:paraId="1A410A4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приемы финансового анализа;</w:t>
            </w:r>
          </w:p>
          <w:p w14:paraId="4C3428D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бухгалтерского баланса: порядок общей оценки структуры активов и источников их формирования по показателям баланса;</w:t>
            </w:r>
          </w:p>
          <w:p w14:paraId="080FEB9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65CEDD9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ликвидности бухгалтерского баланса;</w:t>
            </w:r>
          </w:p>
          <w:p w14:paraId="4C18F2B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расчета финансовых коэффициентов для оценки платежеспособности;</w:t>
            </w:r>
          </w:p>
          <w:p w14:paraId="7423CA5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 критериев оценки несостоятельности (банкротства) организации;</w:t>
            </w:r>
          </w:p>
          <w:p w14:paraId="1C165B7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показателей финансовой устойчивости;</w:t>
            </w:r>
          </w:p>
          <w:p w14:paraId="20C0122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отчета о финансовых результатах</w:t>
            </w:r>
          </w:p>
        </w:tc>
        <w:tc>
          <w:tcPr>
            <w:tcW w:w="2120" w:type="dxa"/>
            <w:vMerge/>
          </w:tcPr>
          <w:p w14:paraId="0384B91C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46F6F1C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8575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4.5. Принимать участие в составлении бизнес-плана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A56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10E160B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3147654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вырабатывать сбалансированные решения по корректировке стратегии и тактики в области финансовой политики экономического субъекта,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вносить соответствующие изменения в финансовые планы (сметы, бюджеты, бизнес-планы)</w:t>
            </w:r>
          </w:p>
          <w:p w14:paraId="1B06369B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869A6E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принципы и методы общей оценки деловой активности организации, технологию расчета и анализа финансового цикла</w:t>
            </w:r>
          </w:p>
        </w:tc>
        <w:tc>
          <w:tcPr>
            <w:tcW w:w="2120" w:type="dxa"/>
            <w:vMerge/>
          </w:tcPr>
          <w:p w14:paraId="683500E0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9EBF95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67ED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D85F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25F296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6679B6C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666632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799B38A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52D911E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6C914780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аналитические отчеты и представлять их заинтересованным пользователям;</w:t>
            </w:r>
          </w:p>
          <w:p w14:paraId="1C70DF4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1318DD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551C3B8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3724F85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20573DC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  <w:p w14:paraId="4DEABD69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1713A1D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уровня и динамики финансовых результатов по показателям отчетности;</w:t>
            </w:r>
          </w:p>
          <w:p w14:paraId="2FCF43A0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процедуры анализа влияния факторов на прибыль.</w:t>
            </w:r>
          </w:p>
        </w:tc>
        <w:tc>
          <w:tcPr>
            <w:tcW w:w="2120" w:type="dxa"/>
            <w:vMerge/>
          </w:tcPr>
          <w:p w14:paraId="3D6229D7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FE317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6F7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4.7. 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578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BBBE4A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информационную базу, отражающую ход устранения выявленных контрольными процедурами недостатков.</w:t>
            </w:r>
          </w:p>
          <w:p w14:paraId="523EE7BA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24CB25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  <w:tc>
          <w:tcPr>
            <w:tcW w:w="2120" w:type="dxa"/>
            <w:vMerge/>
          </w:tcPr>
          <w:p w14:paraId="6362C9C3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796909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BF5E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420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59B7E2C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У.1.распознавать задачу и/или проблему в профессиональном и/или социальном контексте;</w:t>
            </w:r>
          </w:p>
          <w:p w14:paraId="7E85033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У.2.анализировать задачу и/или проблему и выделять её составные части; </w:t>
            </w:r>
          </w:p>
          <w:p w14:paraId="4FD9B4B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6DF6B90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У.4.составить план действия; определить необходимые ресурсы;</w:t>
            </w:r>
          </w:p>
          <w:p w14:paraId="2D24441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владеть актуальными методами работы в профессиональной и смежных сферах; </w:t>
            </w:r>
          </w:p>
          <w:p w14:paraId="6355E3F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7117C6A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82E11C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5A6BB50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10DF72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З.3.алгоритмы выполнения работ в профессиональной и смежных областях; </w:t>
            </w:r>
          </w:p>
          <w:p w14:paraId="3FCEC8C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З.4.методы работы в профессиональной и смежных сферах; структуру плана для решения задач; </w:t>
            </w:r>
          </w:p>
          <w:p w14:paraId="7AF8D2F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3DB58405" w14:textId="4CC1D715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</w:t>
            </w: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период практики.</w:t>
            </w:r>
          </w:p>
        </w:tc>
      </w:tr>
      <w:tr w:rsidR="00804EEF" w:rsidRPr="004E65F7" w14:paraId="39420F0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52A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EF9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CE45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определять задачи для поиска информации; </w:t>
            </w:r>
          </w:p>
          <w:p w14:paraId="0F03C6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У.2.определять необходимые источники информации; </w:t>
            </w:r>
          </w:p>
          <w:p w14:paraId="1ED4FB2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У.3.планировать процесс поиска; структурировать получаемую информацию; </w:t>
            </w:r>
          </w:p>
          <w:p w14:paraId="6BB45AE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У.4.выделять наиболее значимое в перечне информации; </w:t>
            </w:r>
          </w:p>
          <w:p w14:paraId="0110A8F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У.5.оценивать практическую значимость результатов поиска; </w:t>
            </w:r>
          </w:p>
          <w:p w14:paraId="772FADA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У.6.оформлять результаты поиска</w:t>
            </w:r>
          </w:p>
          <w:p w14:paraId="7B24CA6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4D760A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446EF0F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З.2.приемы структурирования информации; </w:t>
            </w:r>
          </w:p>
          <w:p w14:paraId="6F2047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44562E7B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7BAEF7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FE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520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956D0D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4296194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У.2.применять современную научную профессиональную терминологию; </w:t>
            </w:r>
          </w:p>
          <w:p w14:paraId="13547E7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и выстраивать траектории профессионального развития и самообразования;</w:t>
            </w:r>
          </w:p>
          <w:p w14:paraId="2B84E55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У.4.выявлять достоинства и недостатки коммерческой идеи; </w:t>
            </w:r>
          </w:p>
          <w:p w14:paraId="245E037C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У.5.презентовать идеи открытия собственного дела в профессиональной деятельности;</w:t>
            </w:r>
          </w:p>
          <w:p w14:paraId="45B8623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У.6.оформлять бизнес-план; </w:t>
            </w:r>
          </w:p>
          <w:p w14:paraId="4D9CE4B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У.7.рассчитывать размеры выплат по процентным ставкам кредитования;</w:t>
            </w:r>
          </w:p>
          <w:p w14:paraId="16FE5F2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У.8.определять инвестиционную привлекательность коммерческих идей в рамках профессиональной деятельности; </w:t>
            </w:r>
          </w:p>
          <w:p w14:paraId="3795108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У.9.презентовать бизнес-идею;</w:t>
            </w:r>
          </w:p>
          <w:p w14:paraId="6CA77E6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У.10.определять источники финансирования</w:t>
            </w:r>
          </w:p>
          <w:p w14:paraId="70A834B0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FFA420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содержание актуальной нормативно-правовой документации; </w:t>
            </w:r>
          </w:p>
          <w:p w14:paraId="3EC46E7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З.2.современная научная и профессиональная терминология; </w:t>
            </w:r>
          </w:p>
          <w:p w14:paraId="10CDEC2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З.3.возможные траектории профессионального развития и самообразования. </w:t>
            </w:r>
          </w:p>
          <w:p w14:paraId="46E934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З.4.основы предпринимательской деятельности; </w:t>
            </w:r>
          </w:p>
          <w:p w14:paraId="7B8B97D9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З.5.основы финансовой грамотности; </w:t>
            </w:r>
          </w:p>
          <w:p w14:paraId="354D508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З.6.правила разработки бизнес-планов; </w:t>
            </w:r>
          </w:p>
          <w:p w14:paraId="721705B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З.7.порядок выстраивания презентации; </w:t>
            </w:r>
          </w:p>
          <w:p w14:paraId="7842F99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3C6D49F4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2C302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135A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6373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E4D010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организовывать работу коллектива и команды; </w:t>
            </w:r>
          </w:p>
          <w:p w14:paraId="1B2C4F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0DE3FDF4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E923B2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психологические основы деятельности коллектива, психологические особенности </w:t>
            </w: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личности; </w:t>
            </w:r>
          </w:p>
          <w:p w14:paraId="4AF331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6EBA790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2055E1C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F216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F17E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14211B6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55262EB1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4DA0D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особенности социального и культурного контекста; </w:t>
            </w:r>
          </w:p>
          <w:p w14:paraId="2C34646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70FC765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FDE87C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1284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2486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794808F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описывать значимость своей специальности; </w:t>
            </w:r>
          </w:p>
          <w:p w14:paraId="5B8CAEF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У.2.применять стандарты антикоррупционного поведения</w:t>
            </w:r>
          </w:p>
          <w:p w14:paraId="3F202AD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50186B6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сущность гражданско-патриотической позиции, общечеловеческих ценностей;</w:t>
            </w:r>
          </w:p>
          <w:p w14:paraId="53DCF41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З.2.значимость профессиональной деятельности по специальности; </w:t>
            </w:r>
          </w:p>
          <w:p w14:paraId="5E8D9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78FFFECA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9E0B22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31C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CB3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F012B3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1AE2B65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067A02A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У.4.кратко обосновывать и объяснить свои действия (текущие и планируемые); </w:t>
            </w:r>
          </w:p>
          <w:p w14:paraId="11C4420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У.5.писать простые связные сообщения на знакомые или интересующие профессиональные темы</w:t>
            </w:r>
          </w:p>
          <w:p w14:paraId="312577A2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056B56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правила построения простых и сложных предложений на профессиональные темы;</w:t>
            </w:r>
          </w:p>
          <w:p w14:paraId="01D1D0A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693F320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З.3.особенности произношения; </w:t>
            </w:r>
          </w:p>
          <w:p w14:paraId="386FCED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45F5F88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73B995F9" w14:textId="7564E59A" w:rsidR="00AD1B26" w:rsidRPr="00CA344D" w:rsidRDefault="00AD1B26" w:rsidP="00A04222">
      <w:pPr>
        <w:pStyle w:val="aa"/>
        <w:shd w:val="clear" w:color="auto" w:fill="auto"/>
        <w:tabs>
          <w:tab w:val="left" w:pos="2890"/>
        </w:tabs>
        <w:spacing w:line="240" w:lineRule="auto"/>
        <w:ind w:left="3969"/>
        <w:jc w:val="both"/>
        <w:rPr>
          <w:sz w:val="20"/>
          <w:szCs w:val="20"/>
        </w:rPr>
      </w:pPr>
    </w:p>
    <w:p w14:paraId="7197C0C6" w14:textId="77777777" w:rsidR="004E65F7" w:rsidRDefault="004E65F7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1E74601B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A04222">
        <w:rPr>
          <w:sz w:val="24"/>
          <w:szCs w:val="24"/>
        </w:rPr>
        <w:t>4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A04222" w:rsidRPr="00A04222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6D4FD749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  <w:r w:rsidR="000E753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(по профилю специальности)</w:t>
      </w:r>
    </w:p>
    <w:p w14:paraId="2FEAE056" w14:textId="0A42C66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A04222" w:rsidRP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Составление и использование бухгалтерской (финансовой) отчетности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Все споры, возникающие между Сторонами по настоящему Договору,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выполнения заданий, оформлении и содержании </w:t>
            </w: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3EC2173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3700680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25A2A07E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6AF3C91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2576E7A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5DA1B939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204BAB7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11FD62A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40BD53A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3A3F7BCC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lastRenderedPageBreak/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2"/>
        <w:gridCol w:w="430"/>
        <w:gridCol w:w="1200"/>
        <w:gridCol w:w="1196"/>
        <w:gridCol w:w="284"/>
        <w:gridCol w:w="730"/>
        <w:gridCol w:w="545"/>
        <w:gridCol w:w="284"/>
        <w:gridCol w:w="1701"/>
        <w:gridCol w:w="283"/>
        <w:gridCol w:w="437"/>
        <w:gridCol w:w="2155"/>
        <w:gridCol w:w="243"/>
        <w:gridCol w:w="7"/>
        <w:gridCol w:w="43"/>
      </w:tblGrid>
      <w:tr w:rsidR="009C433E" w:rsidRPr="009C433E" w14:paraId="1D5B18FE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7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7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9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7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9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7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9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7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7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6725DD" w14:textId="77777777" w:rsidTr="002537A3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94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3CA31A5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DF4CB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6D24BB" w:rsidRPr="006C1510" w14:paraId="21415317" w14:textId="77777777" w:rsidTr="002537A3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178E4CF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492C573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451A692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D24BB" w:rsidRPr="006C1510" w14:paraId="141EA73A" w14:textId="77777777" w:rsidTr="002537A3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21D633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1C74D2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8B7CE6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76D0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3F2546E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D24BB" w:rsidRPr="006C1510" w14:paraId="49CC7734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702073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3DC2DE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0D93402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7AD02B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034D5BEE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22F9C721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405D32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E820756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60405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0920CA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DFB0B9F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5F103C76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358FF7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684CBD09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2FCEF7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C7A8E7B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4B8C2A7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CEC52C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12FB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7ED0EED4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24BB" w:rsidRPr="006C1510" w14:paraId="4E0DBB0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00246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00440C0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0E34ADB1" w14:textId="77777777" w:rsidR="006D24BB" w:rsidRPr="006C1510" w:rsidRDefault="006D24BB" w:rsidP="002537A3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15F81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A0B4973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D24BB" w:rsidRPr="006C1510" w14:paraId="25B05AC6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FCD611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513D116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448DEFB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5A9F208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256EFC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9973571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A364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C2FF50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6D76409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5FC031C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71F787D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D5E1D1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E8DDDDC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384FBE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1F7AD5A8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B431C06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89705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24C900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E33421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2A081BD2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6634015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9E4C5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BE41A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C71F4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640541F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4201B23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BDCB02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221D588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70999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7EF533C1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CE7F40A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8A081D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F660A4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A4A25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B3A58" w:rsidRPr="009C433E" w14:paraId="5D4B9AA2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27BFA58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393FBD3D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4B3A58" w:rsidRPr="009C433E" w14:paraId="76236BE9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83203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59DD5E3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EFCD2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1CCCE7A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235051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147862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BC4B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4F2F0BD9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25837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390168D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663D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9112096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DFFF4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9146B91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BF86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4B3A58" w:rsidRPr="009C433E" w14:paraId="52C35435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F7AB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803B0A4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2690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E6FED3A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C7CE2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1E6CC5" w14:paraId="1EA0FB98" w14:textId="77777777" w:rsidTr="0030570D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6EC9F1D" w14:textId="77777777" w:rsidR="004B3A58" w:rsidRPr="001E6CC5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4B3A58" w:rsidRPr="001E6CC5" w14:paraId="6AD16A2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0E0CAD1" w14:textId="77777777" w:rsidR="004B3A58" w:rsidRPr="001E6CC5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4B3A58" w:rsidRPr="00D1015E" w14:paraId="7FB2EDC7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3074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C15C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C301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C953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4B8F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9BE9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18A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24128CD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8F4A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ADE91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48D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36AFB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FF9DA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50D76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477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10B6312E" w14:textId="77777777" w:rsidTr="0030570D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C70EE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94546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6664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3FA06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F9F9C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F0C1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FD2C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4B3A58" w:rsidRPr="00D1015E" w14:paraId="6EF27A0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89621E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985D96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4B3A58" w:rsidRPr="00D1015E" w14:paraId="3E73BCD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0DD39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5D588D7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200B2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746D12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38E8C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3B22AA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22A6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B526B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A4193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EEBF76F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4E32D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C01CA4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03F1A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0479EC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A973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0A9247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2051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4141E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78632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809BD69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4C80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13B10C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41FF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7731A29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ECE00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063211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36D3A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4B3A58" w:rsidRPr="00D1015E" w14:paraId="5515DFC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5FA0EC8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4B3A58" w:rsidRPr="00D1015E" w14:paraId="180C03C0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7B0C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86E04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6A69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0A09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D256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71DAB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115B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EA13F59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F8A70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2D1B5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F90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C8C27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D98FF2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7417A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BC01E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77979C77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82A0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41093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B3F2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8269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09AB0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F40B68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66E0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E5A7B97" w14:textId="77777777" w:rsidR="004B3A58" w:rsidRDefault="004B3A58" w:rsidP="004B3A58">
      <w:pPr>
        <w:rPr>
          <w:rFonts w:ascii="Times New Roman" w:hAnsi="Times New Roman" w:cs="Times New Roman"/>
        </w:rPr>
      </w:pPr>
    </w:p>
    <w:p w14:paraId="6177B9FB" w14:textId="343EBCB9" w:rsidR="00920103" w:rsidRDefault="00920103">
      <w:pPr>
        <w:rPr>
          <w:rFonts w:ascii="Times New Roman" w:hAnsi="Times New Roman" w:cs="Times New Roman"/>
        </w:rPr>
      </w:pPr>
    </w:p>
    <w:sectPr w:rsidR="00920103" w:rsidSect="00F82994">
      <w:pgSz w:w="11900" w:h="16840"/>
      <w:pgMar w:top="1134" w:right="1134" w:bottom="993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E4A30" w14:textId="77777777" w:rsidR="00C91AD2" w:rsidRDefault="00C91AD2" w:rsidP="00AD1B26">
      <w:r>
        <w:separator/>
      </w:r>
    </w:p>
  </w:endnote>
  <w:endnote w:type="continuationSeparator" w:id="0">
    <w:p w14:paraId="50FB0188" w14:textId="77777777" w:rsidR="00C91AD2" w:rsidRDefault="00C91AD2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64532" w14:textId="77777777" w:rsidR="00C91AD2" w:rsidRDefault="00C91AD2"/>
  </w:footnote>
  <w:footnote w:type="continuationSeparator" w:id="0">
    <w:p w14:paraId="6D62B441" w14:textId="77777777" w:rsidR="00C91AD2" w:rsidRDefault="00C91A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34325"/>
    <w:multiLevelType w:val="hybridMultilevel"/>
    <w:tmpl w:val="53BCE03E"/>
    <w:lvl w:ilvl="0" w:tplc="10DC261C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D25B08"/>
    <w:multiLevelType w:val="hybridMultilevel"/>
    <w:tmpl w:val="EC9A7F18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1B46AFC4">
      <w:start w:val="2"/>
      <w:numFmt w:val="decimal"/>
      <w:lvlText w:val="%4."/>
      <w:lvlJc w:val="left"/>
      <w:pPr>
        <w:ind w:left="3798" w:hanging="70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6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96058"/>
    <w:multiLevelType w:val="multilevel"/>
    <w:tmpl w:val="3FE0DA1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ABA00CB"/>
    <w:multiLevelType w:val="multilevel"/>
    <w:tmpl w:val="B8C2868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31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9"/>
  </w:num>
  <w:num w:numId="6" w16cid:durableId="1062024382">
    <w:abstractNumId w:val="34"/>
  </w:num>
  <w:num w:numId="7" w16cid:durableId="135298236">
    <w:abstractNumId w:val="23"/>
  </w:num>
  <w:num w:numId="8" w16cid:durableId="1744373237">
    <w:abstractNumId w:val="16"/>
  </w:num>
  <w:num w:numId="9" w16cid:durableId="1573656262">
    <w:abstractNumId w:val="10"/>
  </w:num>
  <w:num w:numId="10" w16cid:durableId="1373457215">
    <w:abstractNumId w:val="24"/>
  </w:num>
  <w:num w:numId="11" w16cid:durableId="325477338">
    <w:abstractNumId w:val="40"/>
  </w:num>
  <w:num w:numId="12" w16cid:durableId="916093561">
    <w:abstractNumId w:val="25"/>
  </w:num>
  <w:num w:numId="13" w16cid:durableId="5181811">
    <w:abstractNumId w:val="13"/>
  </w:num>
  <w:num w:numId="14" w16cid:durableId="1669404862">
    <w:abstractNumId w:val="21"/>
  </w:num>
  <w:num w:numId="15" w16cid:durableId="1052079839">
    <w:abstractNumId w:val="17"/>
  </w:num>
  <w:num w:numId="16" w16cid:durableId="589655164">
    <w:abstractNumId w:val="14"/>
  </w:num>
  <w:num w:numId="17" w16cid:durableId="1085301317">
    <w:abstractNumId w:val="22"/>
  </w:num>
  <w:num w:numId="18" w16cid:durableId="1020275153">
    <w:abstractNumId w:val="32"/>
  </w:num>
  <w:num w:numId="19" w16cid:durableId="829949187">
    <w:abstractNumId w:val="33"/>
  </w:num>
  <w:num w:numId="20" w16cid:durableId="1447193713">
    <w:abstractNumId w:val="35"/>
  </w:num>
  <w:num w:numId="21" w16cid:durableId="2052916291">
    <w:abstractNumId w:val="19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7"/>
  </w:num>
  <w:num w:numId="25" w16cid:durableId="1907840228">
    <w:abstractNumId w:val="5"/>
  </w:num>
  <w:num w:numId="26" w16cid:durableId="1749569084">
    <w:abstractNumId w:val="28"/>
  </w:num>
  <w:num w:numId="27" w16cid:durableId="672298696">
    <w:abstractNumId w:val="20"/>
  </w:num>
  <w:num w:numId="28" w16cid:durableId="1716654469">
    <w:abstractNumId w:val="30"/>
  </w:num>
  <w:num w:numId="29" w16cid:durableId="296882105">
    <w:abstractNumId w:val="36"/>
  </w:num>
  <w:num w:numId="30" w16cid:durableId="1145707165">
    <w:abstractNumId w:val="26"/>
  </w:num>
  <w:num w:numId="31" w16cid:durableId="1668047483">
    <w:abstractNumId w:val="37"/>
  </w:num>
  <w:num w:numId="32" w16cid:durableId="732584856">
    <w:abstractNumId w:val="11"/>
  </w:num>
  <w:num w:numId="33" w16cid:durableId="124662396">
    <w:abstractNumId w:val="38"/>
  </w:num>
  <w:num w:numId="34" w16cid:durableId="1385328254">
    <w:abstractNumId w:val="12"/>
  </w:num>
  <w:num w:numId="35" w16cid:durableId="1169520874">
    <w:abstractNumId w:val="6"/>
  </w:num>
  <w:num w:numId="36" w16cid:durableId="959726231">
    <w:abstractNumId w:val="29"/>
  </w:num>
  <w:num w:numId="37" w16cid:durableId="1610352327">
    <w:abstractNumId w:val="15"/>
  </w:num>
  <w:num w:numId="38" w16cid:durableId="1767729006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1F77"/>
    <w:rsid w:val="0006316B"/>
    <w:rsid w:val="00066502"/>
    <w:rsid w:val="000679A9"/>
    <w:rsid w:val="00075C33"/>
    <w:rsid w:val="000B500F"/>
    <w:rsid w:val="000B5C87"/>
    <w:rsid w:val="000C1ABF"/>
    <w:rsid w:val="000C1E47"/>
    <w:rsid w:val="000C7C6F"/>
    <w:rsid w:val="000D4B2C"/>
    <w:rsid w:val="000D78BD"/>
    <w:rsid w:val="000E09D8"/>
    <w:rsid w:val="000E1B02"/>
    <w:rsid w:val="000E7533"/>
    <w:rsid w:val="000F30EB"/>
    <w:rsid w:val="0014090C"/>
    <w:rsid w:val="00145BBA"/>
    <w:rsid w:val="001523D1"/>
    <w:rsid w:val="00162AE3"/>
    <w:rsid w:val="001669F0"/>
    <w:rsid w:val="0017645F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3E42"/>
    <w:rsid w:val="002D4873"/>
    <w:rsid w:val="002E1ACE"/>
    <w:rsid w:val="002E6DCD"/>
    <w:rsid w:val="002F6117"/>
    <w:rsid w:val="003039AB"/>
    <w:rsid w:val="00303D25"/>
    <w:rsid w:val="003113F5"/>
    <w:rsid w:val="00313BD1"/>
    <w:rsid w:val="00324B4E"/>
    <w:rsid w:val="0033787D"/>
    <w:rsid w:val="003420C6"/>
    <w:rsid w:val="00351A4C"/>
    <w:rsid w:val="003612AB"/>
    <w:rsid w:val="00380CCA"/>
    <w:rsid w:val="00387C62"/>
    <w:rsid w:val="0039122E"/>
    <w:rsid w:val="00391D71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3A58"/>
    <w:rsid w:val="004B44DA"/>
    <w:rsid w:val="004C3EF8"/>
    <w:rsid w:val="004D4A7C"/>
    <w:rsid w:val="004E65F7"/>
    <w:rsid w:val="004E6D08"/>
    <w:rsid w:val="004F1C51"/>
    <w:rsid w:val="004F643E"/>
    <w:rsid w:val="004F719E"/>
    <w:rsid w:val="00502971"/>
    <w:rsid w:val="005043F7"/>
    <w:rsid w:val="00566AE0"/>
    <w:rsid w:val="0058154D"/>
    <w:rsid w:val="005838BE"/>
    <w:rsid w:val="005938DC"/>
    <w:rsid w:val="005C165D"/>
    <w:rsid w:val="005C7CDF"/>
    <w:rsid w:val="00620275"/>
    <w:rsid w:val="00626F4C"/>
    <w:rsid w:val="00631550"/>
    <w:rsid w:val="00633DB0"/>
    <w:rsid w:val="00646987"/>
    <w:rsid w:val="00647A75"/>
    <w:rsid w:val="0065240F"/>
    <w:rsid w:val="0066764E"/>
    <w:rsid w:val="006777DF"/>
    <w:rsid w:val="00680DD5"/>
    <w:rsid w:val="00681F22"/>
    <w:rsid w:val="0068544A"/>
    <w:rsid w:val="006926E3"/>
    <w:rsid w:val="006A092C"/>
    <w:rsid w:val="006B0F87"/>
    <w:rsid w:val="006D24BB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C3573"/>
    <w:rsid w:val="007D0CC8"/>
    <w:rsid w:val="007D6AD7"/>
    <w:rsid w:val="007E1DB5"/>
    <w:rsid w:val="00804EEF"/>
    <w:rsid w:val="0080647E"/>
    <w:rsid w:val="008142C3"/>
    <w:rsid w:val="008644EA"/>
    <w:rsid w:val="008F7C35"/>
    <w:rsid w:val="00903127"/>
    <w:rsid w:val="00920103"/>
    <w:rsid w:val="00923DF7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C67BC"/>
    <w:rsid w:val="009F6479"/>
    <w:rsid w:val="00A04222"/>
    <w:rsid w:val="00A26145"/>
    <w:rsid w:val="00A42241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247B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91AD2"/>
    <w:rsid w:val="00CA344D"/>
    <w:rsid w:val="00CA7C33"/>
    <w:rsid w:val="00CD2E10"/>
    <w:rsid w:val="00D12C9D"/>
    <w:rsid w:val="00D14EAB"/>
    <w:rsid w:val="00D32C4A"/>
    <w:rsid w:val="00D50655"/>
    <w:rsid w:val="00D50FF5"/>
    <w:rsid w:val="00D55502"/>
    <w:rsid w:val="00D80195"/>
    <w:rsid w:val="00D828A7"/>
    <w:rsid w:val="00D835E7"/>
    <w:rsid w:val="00D83D56"/>
    <w:rsid w:val="00D96907"/>
    <w:rsid w:val="00DA0237"/>
    <w:rsid w:val="00DF46AF"/>
    <w:rsid w:val="00DF4C02"/>
    <w:rsid w:val="00E134B6"/>
    <w:rsid w:val="00E46A6E"/>
    <w:rsid w:val="00E71937"/>
    <w:rsid w:val="00E83058"/>
    <w:rsid w:val="00E94B88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61C3"/>
    <w:rsid w:val="00F71B36"/>
    <w:rsid w:val="00F72C1E"/>
    <w:rsid w:val="00F82994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34</Pages>
  <Words>8979</Words>
  <Characters>51185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154</cp:revision>
  <cp:lastPrinted>2022-03-17T05:42:00Z</cp:lastPrinted>
  <dcterms:created xsi:type="dcterms:W3CDTF">2020-03-03T06:59:00Z</dcterms:created>
  <dcterms:modified xsi:type="dcterms:W3CDTF">2024-03-25T12:09:00Z</dcterms:modified>
</cp:coreProperties>
</file>