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B1D320D" w14:textId="1C60EF81" w:rsidR="004E6D08" w:rsidRPr="00982975" w:rsidRDefault="004E6D08" w:rsidP="002F204B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37CC969A" w14:textId="4ABA9CB7" w:rsidR="002F204B" w:rsidRDefault="0094637F" w:rsidP="0094637F">
      <w:pPr>
        <w:spacing w:line="360" w:lineRule="auto"/>
        <w:jc w:val="right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62277994"/>
      <w:r w:rsidRPr="0094637F">
        <w:rPr>
          <w:rFonts w:eastAsia="Times New Roman"/>
          <w:noProof/>
          <w:lang w:bidi="ar-SA"/>
        </w:rPr>
        <w:drawing>
          <wp:inline distT="0" distB="0" distL="0" distR="0" wp14:anchorId="40E6B927" wp14:editId="4A200DB4">
            <wp:extent cx="3514725" cy="1619250"/>
            <wp:effectExtent l="0" t="0" r="0" b="0"/>
            <wp:docPr id="15171038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CF90BAB" w14:textId="77777777" w:rsidR="0094637F" w:rsidRDefault="0094637F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13EF0408" w14:textId="0B041CAC" w:rsidR="003C7200" w:rsidRDefault="003C7200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5753277A" w14:textId="5858E99C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</w:t>
      </w:r>
      <w:r w:rsidR="007B591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(ПО ПРОФИЛЮ СПЕЦИАЛЬНОСТИ)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25C3ED2D" w:rsidR="004E6D08" w:rsidRPr="00982975" w:rsidRDefault="00AE3AC2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</w:rPr>
        <w:t>ПМ.0</w:t>
      </w:r>
      <w:r>
        <w:rPr>
          <w:rFonts w:ascii="Times New Roman" w:hAnsi="Times New Roman" w:cs="Times New Roman"/>
          <w:b/>
          <w:bCs/>
        </w:rPr>
        <w:t>3</w:t>
      </w:r>
      <w:r w:rsidRPr="00982975">
        <w:rPr>
          <w:rFonts w:ascii="Times New Roman" w:hAnsi="Times New Roman" w:cs="Times New Roman"/>
          <w:b/>
          <w:bCs/>
        </w:rPr>
        <w:t xml:space="preserve"> «</w:t>
      </w:r>
      <w:r w:rsidRPr="00620275">
        <w:rPr>
          <w:rFonts w:ascii="Times New Roman" w:hAnsi="Times New Roman" w:cs="Times New Roman"/>
          <w:b/>
        </w:rPr>
        <w:t>ПРОВЕДЕНИЕ РАСЧЕТОВ С БЮДЖЕТОМ И ВНЕБЮДЖЕТНЫМИ ФОНДАМИ</w:t>
      </w:r>
      <w:r w:rsidRPr="00982975">
        <w:rPr>
          <w:rFonts w:ascii="Times New Roman" w:hAnsi="Times New Roman" w:cs="Times New Roman"/>
          <w:b/>
          <w:bC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4CCF950B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94637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64ADC3AB" w:rsidR="004E6D08" w:rsidRPr="001E5CF6" w:rsidRDefault="003C7200" w:rsidP="001E5CF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Фонд оценочных средств </w:t>
      </w:r>
      <w:r w:rsidR="004E6D08" w:rsidRPr="00270329">
        <w:rPr>
          <w:rFonts w:ascii="Times New Roman" w:hAnsi="Times New Roman" w:cs="Times New Roman"/>
        </w:rPr>
        <w:t xml:space="preserve">производственной практики профессионального модуля </w:t>
      </w:r>
      <w:r w:rsidR="005466D8">
        <w:rPr>
          <w:rFonts w:ascii="Times New Roman" w:hAnsi="Times New Roman" w:cs="Times New Roman"/>
          <w:bCs/>
          <w:caps/>
        </w:rPr>
        <w:t>ПМ.03 «Проведение расчетов с бюджетом и внебюджетными фондами»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="004E6D08" w:rsidRPr="00270329">
        <w:rPr>
          <w:rFonts w:ascii="Times New Roman" w:hAnsi="Times New Roman" w:cs="Times New Roman"/>
        </w:rPr>
        <w:t xml:space="preserve">разработан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="004E6D08"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="004E6D08"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="004E6D08"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="004E6D08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4E6D08"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589938C0" w:rsidR="004E6D08" w:rsidRPr="00270329" w:rsidRDefault="003C7200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4E6D08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2BA5B86D" w14:textId="6A589210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20275">
        <w:rPr>
          <w:rFonts w:ascii="Times New Roman" w:hAnsi="Times New Roman" w:cs="Times New Roman"/>
        </w:rPr>
        <w:t>Семенова А.В.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5BB1F7F9" w:rsidR="004E6D08" w:rsidRPr="00E83058" w:rsidRDefault="003C7200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 xml:space="preserve">ФОС </w:t>
      </w:r>
      <w:r w:rsidR="004E6D08" w:rsidRPr="00270329">
        <w:t xml:space="preserve">производственной практики профессионального модуля </w:t>
      </w:r>
      <w:r w:rsidR="005466D8">
        <w:rPr>
          <w:bCs/>
          <w:caps/>
        </w:rPr>
        <w:t>ПМ.03 «Проведение расчетов с бюджетом и внебюджетными фондами»</w:t>
      </w:r>
      <w:r w:rsidR="00F4525E">
        <w:rPr>
          <w:bCs/>
        </w:rPr>
        <w:t xml:space="preserve"> </w:t>
      </w:r>
      <w:r w:rsidR="004E6D08" w:rsidRPr="00270329">
        <w:t xml:space="preserve">рассмотрен и одобрен на заседании кафедры </w:t>
      </w:r>
      <w:r w:rsidR="00F4525E" w:rsidRPr="00F4525E">
        <w:t xml:space="preserve">общеобразовательных </w:t>
      </w:r>
      <w:r w:rsidR="005466D8" w:rsidRPr="00F4525E">
        <w:t xml:space="preserve">гуманитарных </w:t>
      </w:r>
      <w:r w:rsidR="00F4525E" w:rsidRPr="00F4525E">
        <w:t>и социально-</w:t>
      </w:r>
      <w:r w:rsidR="005466D8">
        <w:t>экономических</w:t>
      </w:r>
      <w:r w:rsidR="00F4525E" w:rsidRPr="00F4525E">
        <w:t xml:space="preserve"> дисциплин</w:t>
      </w:r>
      <w:r w:rsidR="004E6D08" w:rsidRPr="00270329">
        <w:t xml:space="preserve"> </w:t>
      </w:r>
      <w:bookmarkStart w:id="1" w:name="_Hlk98324935"/>
      <w:bookmarkStart w:id="2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753F4C" w:rsidRPr="00753F4C">
        <w:rPr>
          <w:color w:val="000000"/>
          <w:kern w:val="28"/>
          <w:u w:val="single"/>
          <w:lang w:eastAsia="en-US"/>
        </w:rPr>
        <w:t>0</w:t>
      </w:r>
      <w:r w:rsidR="00F4525E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94637F">
        <w:rPr>
          <w:color w:val="000000"/>
          <w:kern w:val="28"/>
          <w:u w:val="single"/>
          <w:lang w:eastAsia="en-US"/>
        </w:rPr>
        <w:t>16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F4525E">
        <w:rPr>
          <w:color w:val="000000"/>
          <w:kern w:val="28"/>
          <w:u w:val="single"/>
          <w:lang w:eastAsia="en-US"/>
        </w:rPr>
        <w:t>февраля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94637F">
        <w:rPr>
          <w:color w:val="000000"/>
          <w:kern w:val="28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1"/>
    </w:p>
    <w:bookmarkEnd w:id="2"/>
    <w:p w14:paraId="67923354" w14:textId="77777777" w:rsidR="004E6D08" w:rsidRPr="00270329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065014A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</w:t>
      </w:r>
      <w:r w:rsidR="003C7200">
        <w:rPr>
          <w:sz w:val="24"/>
          <w:szCs w:val="24"/>
        </w:rPr>
        <w:t xml:space="preserve">ФОНДА ОЦЕНОЧНЫХ СРЕДСТВ </w:t>
      </w:r>
      <w:r w:rsidRPr="00CD2E10">
        <w:rPr>
          <w:sz w:val="24"/>
          <w:szCs w:val="24"/>
        </w:rPr>
        <w:t>ПРОИЗВОДСТВЕННОЙ ПРАКТИКИ</w:t>
      </w:r>
      <w:bookmarkEnd w:id="3"/>
    </w:p>
    <w:p w14:paraId="66E2E142" w14:textId="3940771D" w:rsidR="00AD1B26" w:rsidRPr="00CD2E10" w:rsidRDefault="004F643E" w:rsidP="003C7200">
      <w:pPr>
        <w:pStyle w:val="12"/>
        <w:shd w:val="clear" w:color="auto" w:fill="auto"/>
        <w:tabs>
          <w:tab w:val="left" w:pos="702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</w:t>
      </w:r>
      <w:r w:rsidR="003C7200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производственной практики</w:t>
      </w:r>
      <w:bookmarkEnd w:id="4"/>
    </w:p>
    <w:p w14:paraId="3EF3C7EC" w14:textId="62963465" w:rsidR="003C7200" w:rsidRPr="003C7200" w:rsidRDefault="003C7200" w:rsidP="003C7200">
      <w:pPr>
        <w:pStyle w:val="12"/>
        <w:numPr>
          <w:ilvl w:val="1"/>
          <w:numId w:val="1"/>
        </w:numPr>
        <w:tabs>
          <w:tab w:val="left" w:pos="702"/>
        </w:tabs>
        <w:spacing w:after="0" w:line="276" w:lineRule="auto"/>
        <w:jc w:val="both"/>
        <w:rPr>
          <w:rFonts w:eastAsia="Tahoma"/>
          <w:b w:val="0"/>
          <w:bCs w:val="0"/>
          <w:sz w:val="24"/>
          <w:szCs w:val="24"/>
        </w:rPr>
      </w:pPr>
      <w:bookmarkStart w:id="5" w:name="bookmark2"/>
      <w:r w:rsidRPr="003C7200">
        <w:rPr>
          <w:rFonts w:eastAsia="Tahoma"/>
          <w:b w:val="0"/>
          <w:bCs w:val="0"/>
          <w:sz w:val="24"/>
          <w:szCs w:val="24"/>
        </w:rPr>
        <w:t>Фонд оценочных средств предназначен для контроля и оценки образовательных достижений обучающихся, освоивших программу производственной практики по профессиональному модулю ПМ.03 Проведение расчетов с бюджетом и внебюджетными фондами. Производственная практика является составной частью профессионального модуля ПМ.03 Проведение расчетов с бюджетом и внебюджетными фондами программы подготовки специалистов среднего звена по специальности 38.02.01 Экономика и бухгалтерский учет (по отраслям).</w:t>
      </w:r>
    </w:p>
    <w:bookmarkEnd w:id="5"/>
    <w:p w14:paraId="77900F59" w14:textId="62AD0754" w:rsidR="005938DC" w:rsidRDefault="00055CBA" w:rsidP="003C7200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bookmarkStart w:id="6" w:name="_Hlk162001593"/>
      <w:r w:rsidR="004F643E" w:rsidRPr="00CD2E10">
        <w:rPr>
          <w:sz w:val="24"/>
          <w:szCs w:val="24"/>
        </w:rPr>
        <w:t>ПМ.0</w:t>
      </w:r>
      <w:r w:rsidR="00620275">
        <w:rPr>
          <w:sz w:val="24"/>
          <w:szCs w:val="24"/>
        </w:rPr>
        <w:t>3</w:t>
      </w:r>
      <w:r w:rsidR="00E83058"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  <w:r w:rsidR="005938DC">
        <w:rPr>
          <w:sz w:val="24"/>
          <w:szCs w:val="24"/>
        </w:rPr>
        <w:t xml:space="preserve"> </w:t>
      </w:r>
      <w:bookmarkEnd w:id="6"/>
      <w:r w:rsidR="005938DC">
        <w:rPr>
          <w:sz w:val="24"/>
          <w:szCs w:val="24"/>
        </w:rPr>
        <w:t xml:space="preserve">– </w:t>
      </w:r>
      <w:r w:rsidR="004F643E" w:rsidRPr="00CD2E10">
        <w:rPr>
          <w:sz w:val="24"/>
          <w:szCs w:val="24"/>
        </w:rPr>
        <w:t>выступают следующие МДК:</w:t>
      </w:r>
    </w:p>
    <w:p w14:paraId="21A8B9B4" w14:textId="080DF1D3" w:rsidR="005938DC" w:rsidRPr="005938DC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МДК 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.01. </w:t>
      </w:r>
      <w:r w:rsidR="00620275" w:rsidRPr="00620275">
        <w:rPr>
          <w:sz w:val="24"/>
          <w:szCs w:val="24"/>
        </w:rPr>
        <w:t>Организация расчетов с бюджетом и внебюджетными фондами</w:t>
      </w:r>
      <w:r w:rsidR="00620275">
        <w:rPr>
          <w:sz w:val="24"/>
          <w:szCs w:val="24"/>
        </w:rPr>
        <w:t>.</w:t>
      </w:r>
    </w:p>
    <w:p w14:paraId="3FBB0944" w14:textId="77777777" w:rsidR="00AD1B26" w:rsidRPr="00CD2E10" w:rsidRDefault="004F643E" w:rsidP="003C7200">
      <w:pPr>
        <w:pStyle w:val="12"/>
        <w:shd w:val="clear" w:color="auto" w:fill="auto"/>
        <w:tabs>
          <w:tab w:val="left" w:pos="564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7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7"/>
    </w:p>
    <w:p w14:paraId="055F4E0C" w14:textId="34842815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 xml:space="preserve">рактика является частью учебного процесса и направлена на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79138510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CE4B0F1" w14:textId="77777777" w:rsidR="00620275" w:rsidRPr="00E06477" w:rsidRDefault="00620275" w:rsidP="00620275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6C6510BF" w14:textId="77777777" w:rsidR="00620275" w:rsidRPr="007F5358" w:rsidRDefault="00620275" w:rsidP="00620275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7C4071A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4F5641F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B2E1A5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72B470FC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F5F726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5BB4A0D3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3B8A9C7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4FA1449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78D13A0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0DAB40D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7DE2163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657A639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234A7EA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7BE8AED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28896652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 xml:space="preserve">оформлять бухгалтерскими проводками начисление и перечисление сумм по </w:t>
      </w:r>
      <w:r w:rsidRPr="00E06477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3A27326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0CC47DD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691D843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2C651DC6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3E3403D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6C83C01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156E328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платежные поручения по штрафам и пеням внебюджетных фондов;</w:t>
      </w:r>
    </w:p>
    <w:p w14:paraId="3F94AFE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462DAC8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61408EE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4B8432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2BF4672A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A267AB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113FA59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51C142A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7E274A4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445A3DF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55073BF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1943E69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7F2B072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30BE482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0EE3942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4BB68F27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359EAAD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230D4550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4F28D8E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D167474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lastRenderedPageBreak/>
        <w:t>порядок и сроки исчисления страховых взносов в ФНС России и государственные внебюджетные фонды;</w:t>
      </w:r>
    </w:p>
    <w:p w14:paraId="117E72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3AEC92A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20C2315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54EC6E7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0D568F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4CBD3B1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1291400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страховых взносов во внебюджетные фонды;</w:t>
      </w:r>
    </w:p>
    <w:p w14:paraId="6952B98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25A4D148" w14:textId="77777777" w:rsidR="00620275" w:rsidRDefault="00620275" w:rsidP="00620275">
      <w:pPr>
        <w:pStyle w:val="ConsPlusNormal"/>
        <w:widowControl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7ADF7ED1" w14:textId="5A88292F" w:rsidR="003C7200" w:rsidRDefault="003C7200" w:rsidP="003C7200">
      <w:pPr>
        <w:pStyle w:val="ConsPlusNormal"/>
        <w:widowControl/>
        <w:tabs>
          <w:tab w:val="left" w:pos="990"/>
        </w:tabs>
        <w:suppressAutoHyphens w:val="0"/>
        <w:autoSpaceDN w:val="0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34A0E7F6" w14:textId="77777777" w:rsidR="003C7200" w:rsidRDefault="003C7200">
      <w:pPr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hAnsi="Times New Roman" w:cs="Times New Roman"/>
        </w:rPr>
        <w:br w:type="page"/>
      </w:r>
    </w:p>
    <w:p w14:paraId="4D9B8B4A" w14:textId="37DC4E1D" w:rsidR="003C7200" w:rsidRDefault="003C7200" w:rsidP="003C7200">
      <w:pPr>
        <w:pStyle w:val="210"/>
        <w:tabs>
          <w:tab w:val="left" w:pos="1730"/>
        </w:tabs>
        <w:spacing w:line="276" w:lineRule="auto"/>
        <w:ind w:left="0" w:right="890" w:firstLine="567"/>
      </w:pPr>
      <w:r>
        <w:lastRenderedPageBreak/>
        <w:t>2. Результаты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обучающегося, формируемые в результате прохождения производственной практики.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754D55AD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40FA6EDD" w14:textId="77777777" w:rsidTr="00CB3A0A">
        <w:tc>
          <w:tcPr>
            <w:tcW w:w="9848" w:type="dxa"/>
            <w:gridSpan w:val="3"/>
          </w:tcPr>
          <w:p w14:paraId="2F3936DC" w14:textId="2F2B1F58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0F30EB">
              <w:rPr>
                <w:rStyle w:val="26"/>
                <w:sz w:val="20"/>
                <w:szCs w:val="20"/>
              </w:rPr>
              <w:t>вид профессиональной деятельности:</w:t>
            </w:r>
            <w:r w:rsidRPr="000F30EB">
              <w:rPr>
                <w:rStyle w:val="25"/>
                <w:sz w:val="20"/>
                <w:szCs w:val="20"/>
              </w:rPr>
              <w:t xml:space="preserve"> </w:t>
            </w:r>
            <w:r w:rsidR="00620275" w:rsidRPr="00620275">
              <w:rPr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620275" w:rsidRPr="000440F8" w14:paraId="28DDBE59" w14:textId="77777777" w:rsidTr="002C04C3">
        <w:tc>
          <w:tcPr>
            <w:tcW w:w="2143" w:type="dxa"/>
            <w:gridSpan w:val="2"/>
          </w:tcPr>
          <w:p w14:paraId="36AF663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01F18090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620275" w:rsidRPr="000440F8" w14:paraId="6DF8F14B" w14:textId="77777777" w:rsidTr="002C04C3">
        <w:tc>
          <w:tcPr>
            <w:tcW w:w="2143" w:type="dxa"/>
            <w:gridSpan w:val="2"/>
          </w:tcPr>
          <w:p w14:paraId="5DDC325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3.2.</w:t>
            </w:r>
          </w:p>
        </w:tc>
        <w:tc>
          <w:tcPr>
            <w:tcW w:w="7705" w:type="dxa"/>
          </w:tcPr>
          <w:p w14:paraId="63848541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620275" w:rsidRPr="000440F8" w14:paraId="7E6D5DCB" w14:textId="77777777" w:rsidTr="002C04C3">
        <w:tc>
          <w:tcPr>
            <w:tcW w:w="2143" w:type="dxa"/>
            <w:gridSpan w:val="2"/>
          </w:tcPr>
          <w:p w14:paraId="024DAC8E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3.3.</w:t>
            </w:r>
          </w:p>
        </w:tc>
        <w:tc>
          <w:tcPr>
            <w:tcW w:w="7705" w:type="dxa"/>
          </w:tcPr>
          <w:p w14:paraId="78E1830C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620275" w:rsidRPr="000440F8" w14:paraId="428ED3FF" w14:textId="77777777" w:rsidTr="002C04C3">
        <w:tc>
          <w:tcPr>
            <w:tcW w:w="2143" w:type="dxa"/>
            <w:gridSpan w:val="2"/>
          </w:tcPr>
          <w:p w14:paraId="44B41E05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3.4.</w:t>
            </w:r>
          </w:p>
        </w:tc>
        <w:tc>
          <w:tcPr>
            <w:tcW w:w="7705" w:type="dxa"/>
          </w:tcPr>
          <w:p w14:paraId="4CF08799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2F7637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620275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43AD148F" w:rsidR="00EE6379" w:rsidRPr="00EE6379" w:rsidRDefault="003C7200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>
        <w:rPr>
          <w:sz w:val="24"/>
          <w:szCs w:val="24"/>
        </w:rPr>
        <w:t>Ф</w:t>
      </w:r>
      <w:r w:rsidR="00EE6379" w:rsidRPr="00EE6379">
        <w:rPr>
          <w:sz w:val="24"/>
          <w:szCs w:val="24"/>
        </w:rPr>
        <w:t>онд-оценочных средств</w:t>
      </w:r>
      <w:r>
        <w:rPr>
          <w:sz w:val="24"/>
          <w:szCs w:val="24"/>
        </w:rPr>
        <w:t xml:space="preserve"> разработан для проведения промежуточной аттестации и </w:t>
      </w:r>
      <w:r w:rsidR="00EE6379" w:rsidRPr="00EE6379">
        <w:rPr>
          <w:sz w:val="24"/>
          <w:szCs w:val="24"/>
        </w:rPr>
        <w:t>включа</w:t>
      </w:r>
      <w:r>
        <w:rPr>
          <w:sz w:val="24"/>
          <w:szCs w:val="24"/>
        </w:rPr>
        <w:t>ет</w:t>
      </w:r>
      <w:r w:rsidR="00EE6379" w:rsidRPr="00EE6379">
        <w:rPr>
          <w:sz w:val="24"/>
          <w:szCs w:val="24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3C7200">
      <w:pPr>
        <w:pStyle w:val="12"/>
        <w:numPr>
          <w:ilvl w:val="0"/>
          <w:numId w:val="33"/>
        </w:numPr>
        <w:shd w:val="clear" w:color="auto" w:fill="auto"/>
        <w:tabs>
          <w:tab w:val="left" w:pos="284"/>
        </w:tabs>
        <w:spacing w:after="0" w:line="276" w:lineRule="auto"/>
        <w:jc w:val="center"/>
        <w:rPr>
          <w:sz w:val="24"/>
          <w:szCs w:val="24"/>
        </w:rPr>
      </w:pPr>
      <w:bookmarkStart w:id="8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8"/>
    </w:p>
    <w:p w14:paraId="6B1BDC89" w14:textId="046651D8" w:rsidR="00AD1B26" w:rsidRDefault="000679A9" w:rsidP="003C7200">
      <w:pPr>
        <w:pStyle w:val="12"/>
        <w:shd w:val="clear" w:color="auto" w:fill="auto"/>
        <w:tabs>
          <w:tab w:val="left" w:pos="662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1701"/>
        <w:gridCol w:w="2268"/>
      </w:tblGrid>
      <w:tr w:rsidR="000679A9" w:rsidRPr="001A6FE5" w14:paraId="27DCE178" w14:textId="77777777" w:rsidTr="00481B7F">
        <w:trPr>
          <w:trHeight w:val="274"/>
        </w:trPr>
        <w:tc>
          <w:tcPr>
            <w:tcW w:w="1985" w:type="dxa"/>
          </w:tcPr>
          <w:p w14:paraId="26E859AD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0679A9" w:rsidRPr="000679A9" w:rsidRDefault="00D828A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1701" w:type="dxa"/>
          </w:tcPr>
          <w:p w14:paraId="313240C2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Курс/семестр</w:t>
            </w:r>
          </w:p>
        </w:tc>
        <w:tc>
          <w:tcPr>
            <w:tcW w:w="2268" w:type="dxa"/>
          </w:tcPr>
          <w:p w14:paraId="6FEB104A" w14:textId="25EA7C75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0679A9" w:rsidRPr="001A6FE5" w14:paraId="6F907263" w14:textId="77777777" w:rsidTr="00D828A7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0679A9" w:rsidRPr="000679A9" w:rsidRDefault="000679A9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0679A9" w:rsidRPr="001A6FE5" w:rsidRDefault="000679A9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1701" w:type="dxa"/>
            <w:vAlign w:val="center"/>
          </w:tcPr>
          <w:p w14:paraId="39CD6FD3" w14:textId="25758025" w:rsidR="000679A9" w:rsidRPr="000679A9" w:rsidRDefault="00D828A7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679A9">
              <w:rPr>
                <w:sz w:val="20"/>
                <w:szCs w:val="20"/>
                <w:lang w:val="ru-RU"/>
              </w:rPr>
              <w:t>курс/2 семестр</w:t>
            </w:r>
          </w:p>
        </w:tc>
        <w:tc>
          <w:tcPr>
            <w:tcW w:w="2268" w:type="dxa"/>
            <w:vAlign w:val="center"/>
          </w:tcPr>
          <w:p w14:paraId="1947B8FD" w14:textId="2FB56760" w:rsidR="000679A9" w:rsidRPr="001A6FE5" w:rsidRDefault="00D828A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2 </w:t>
            </w:r>
            <w:r w:rsidR="000679A9">
              <w:rPr>
                <w:sz w:val="20"/>
                <w:szCs w:val="20"/>
                <w:lang w:val="ru-RU"/>
              </w:rPr>
              <w:t>недели</w:t>
            </w:r>
          </w:p>
        </w:tc>
      </w:tr>
    </w:tbl>
    <w:p w14:paraId="5DC74320" w14:textId="77777777" w:rsidR="002955C9" w:rsidRDefault="002955C9" w:rsidP="003C7200">
      <w:pPr>
        <w:pStyle w:val="12"/>
        <w:shd w:val="clear" w:color="auto" w:fill="auto"/>
        <w:tabs>
          <w:tab w:val="left" w:pos="709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3C7200">
      <w:pPr>
        <w:pStyle w:val="22"/>
        <w:shd w:val="clear" w:color="auto" w:fill="auto"/>
        <w:spacing w:before="0" w:after="0" w:line="276" w:lineRule="auto"/>
        <w:ind w:firstLine="567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777777" w:rsidR="00620275" w:rsidRPr="00907384" w:rsidRDefault="00620275" w:rsidP="002C04C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2C04C3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2C04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1F77" w14:paraId="790949A2" w14:textId="77777777" w:rsidTr="00061F77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061F77" w:rsidRDefault="00061F77" w:rsidP="0062027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1D8986FD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</w:t>
            </w:r>
          </w:p>
          <w:p w14:paraId="400C5281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правилами внутреннего распорядка и техникой безопасности на рабочем месте.</w:t>
            </w:r>
          </w:p>
          <w:p w14:paraId="33C5FA5A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</w:p>
          <w:p w14:paraId="4D222038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бухгалтерского учета.</w:t>
            </w:r>
          </w:p>
          <w:p w14:paraId="313ACFCC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налогообложения.</w:t>
            </w:r>
          </w:p>
          <w:p w14:paraId="38429B9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режимом налогообложения организации.</w:t>
            </w:r>
          </w:p>
          <w:p w14:paraId="6E5747C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Проанализировать состав и виды уплачиваемых организацией налогов и представляемой налоговой отчетности. Ознакомиться с документами налоговой отчетности, порядком и форматом их представления в налоговые органы.</w:t>
            </w:r>
          </w:p>
          <w:p w14:paraId="25692397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и формой осуществления платежей в бюджеты бюджетной системы РФ по налогам, сборам, страховым взносам в бюджеты бюджетной системы Российской Федерации в организации.</w:t>
            </w:r>
          </w:p>
          <w:p w14:paraId="4D871539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14:paraId="7C8A1BD7" w14:textId="6A156BA8" w:rsidR="00061F77" w:rsidRPr="005466D8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ведения в организации учета расчетов с бюджетами бюджетной системы по налогам, сборам и страховым взносам.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73E0DFF5" w:rsidR="00061F77" w:rsidRPr="00FB5C7E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23848C1" w14:textId="77777777" w:rsidR="00061F77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20275">
              <w:rPr>
                <w:sz w:val="20"/>
                <w:szCs w:val="20"/>
                <w:lang w:val="ru-RU"/>
              </w:rPr>
              <w:t>ОК.1-ОК.6,ОК.9</w:t>
            </w:r>
          </w:p>
          <w:p w14:paraId="53495D99" w14:textId="77777777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  <w:p w14:paraId="113D5597" w14:textId="276E636D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61F77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061F77" w:rsidRPr="005466D8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20F2544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расчеты сумм налогов, сборов, страховых взносов, плательщиками которых является организация. Дублировать аналитический учет по счету 68 "Расчеты по налогам и сборам" (по субсчетам) в соответствии с данными организации.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B6C2C95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11667379" w14:textId="395F07B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23FB1FE9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14:paraId="7403E9CF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аналитический учет по счету 69 «Расчеты по социальному страхованию и обеспечению».</w:t>
            </w:r>
          </w:p>
          <w:p w14:paraId="61DFB2AB" w14:textId="5C3C582A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1719B937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91BCA05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7F64558A" w14:textId="7A21EFAA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43E9F80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14:paraId="0D592B97" w14:textId="77777777" w:rsidR="00061F77" w:rsidRPr="00061F77" w:rsidRDefault="00061F77" w:rsidP="00061F77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20275">
              <w:rPr>
                <w:bCs/>
                <w:lang w:val="ru-RU"/>
              </w:rPr>
              <w:t>Дублировать оформление платежных поручений на перечисление налогов, сборов, страховых взносов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281F284E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9C3D4F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18ECA3C8" w14:textId="43E8DC9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620275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620275" w:rsidRPr="00F2388C" w:rsidRDefault="00620275" w:rsidP="006202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620275" w:rsidRPr="00907384" w:rsidRDefault="00620275" w:rsidP="0062027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620275" w:rsidRPr="00907384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20275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620275" w:rsidRPr="00F2388C" w:rsidRDefault="00620275" w:rsidP="0062027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620275" w:rsidRPr="00021BBF" w:rsidRDefault="00620275" w:rsidP="0062027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620275" w:rsidRPr="00021BBF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620275" w14:paraId="378C77B7" w14:textId="77777777" w:rsidTr="002C04C3">
        <w:trPr>
          <w:trHeight w:val="275"/>
        </w:trPr>
        <w:tc>
          <w:tcPr>
            <w:tcW w:w="1843" w:type="dxa"/>
          </w:tcPr>
          <w:p w14:paraId="17F8C3A0" w14:textId="77777777" w:rsidR="00620275" w:rsidRPr="007A76A6" w:rsidRDefault="00620275" w:rsidP="0062027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759250" w14:textId="77777777" w:rsidR="00620275" w:rsidRPr="00AF7CD0" w:rsidRDefault="00620275" w:rsidP="0062027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627AE1F3" w14:textId="77777777" w:rsidR="00620275" w:rsidRPr="00AF7CD0" w:rsidRDefault="00620275" w:rsidP="0062027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1F3B0DC8" w14:textId="77777777" w:rsidR="00620275" w:rsidRPr="007A76A6" w:rsidRDefault="00620275" w:rsidP="0062027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A2A89E8" w14:textId="21CDEC78" w:rsidR="003C7200" w:rsidRDefault="003C7200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3F576FB" w14:textId="77777777" w:rsidR="003C7200" w:rsidRDefault="003C7200">
      <w:pPr>
        <w:rPr>
          <w:rFonts w:ascii="Times New Roman" w:eastAsia="Times New Roman" w:hAnsi="Times New Roman" w:cs="Times New Roman"/>
        </w:rPr>
      </w:pPr>
      <w:r>
        <w:br w:type="page"/>
      </w:r>
    </w:p>
    <w:p w14:paraId="7CF979E5" w14:textId="700382CC" w:rsidR="00AD1B26" w:rsidRPr="00FD708A" w:rsidRDefault="004F643E" w:rsidP="003C7200">
      <w:pPr>
        <w:pStyle w:val="12"/>
        <w:numPr>
          <w:ilvl w:val="0"/>
          <w:numId w:val="33"/>
        </w:numPr>
        <w:shd w:val="clear" w:color="auto" w:fill="auto"/>
        <w:tabs>
          <w:tab w:val="left" w:pos="284"/>
        </w:tabs>
        <w:spacing w:after="0" w:line="276" w:lineRule="auto"/>
        <w:jc w:val="center"/>
        <w:rPr>
          <w:sz w:val="24"/>
          <w:szCs w:val="24"/>
        </w:rPr>
      </w:pPr>
      <w:bookmarkStart w:id="9" w:name="bookmark13"/>
      <w:r w:rsidRPr="00FD708A">
        <w:rPr>
          <w:sz w:val="24"/>
          <w:szCs w:val="24"/>
        </w:rPr>
        <w:lastRenderedPageBreak/>
        <w:t>УСЛОВИЯ РЕАЛИЗАЦИИ ПРОИЗВОДСТВЕННОЙ ПРАКТИКИ</w:t>
      </w:r>
      <w:bookmarkEnd w:id="9"/>
    </w:p>
    <w:p w14:paraId="09C6469F" w14:textId="77777777" w:rsidR="00AD1B26" w:rsidRPr="00CD2E10" w:rsidRDefault="004F643E" w:rsidP="003C7200">
      <w:pPr>
        <w:pStyle w:val="12"/>
        <w:numPr>
          <w:ilvl w:val="1"/>
          <w:numId w:val="33"/>
        </w:numPr>
        <w:shd w:val="clear" w:color="auto" w:fill="auto"/>
        <w:tabs>
          <w:tab w:val="left" w:pos="560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10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10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704B0145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847458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1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оценивает работу практиканта во время практики (заполняет аттестационный 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lastRenderedPageBreak/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3C7200">
      <w:pPr>
        <w:pStyle w:val="12"/>
        <w:numPr>
          <w:ilvl w:val="1"/>
          <w:numId w:val="33"/>
        </w:numPr>
        <w:shd w:val="clear" w:color="auto" w:fill="auto"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bookmarkStart w:id="12" w:name="bookmark15"/>
      <w:bookmarkEnd w:id="11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2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3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3C85018F" w14:textId="77777777" w:rsidR="00AD1B26" w:rsidRPr="00CD2E10" w:rsidRDefault="004F643E" w:rsidP="003C7200">
      <w:pPr>
        <w:pStyle w:val="12"/>
        <w:numPr>
          <w:ilvl w:val="1"/>
          <w:numId w:val="33"/>
        </w:numPr>
        <w:shd w:val="clear" w:color="auto" w:fill="auto"/>
        <w:tabs>
          <w:tab w:val="left" w:pos="744"/>
        </w:tabs>
        <w:spacing w:after="0" w:line="276" w:lineRule="auto"/>
        <w:jc w:val="both"/>
        <w:rPr>
          <w:sz w:val="24"/>
          <w:szCs w:val="24"/>
        </w:rPr>
      </w:pPr>
      <w:bookmarkStart w:id="14" w:name="bookmark16"/>
      <w:bookmarkStart w:id="15" w:name="_Hlk158651707"/>
      <w:bookmarkEnd w:id="13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4"/>
    </w:p>
    <w:p w14:paraId="634F42B4" w14:textId="77777777" w:rsidR="00847458" w:rsidRPr="00847458" w:rsidRDefault="00847458" w:rsidP="008474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6" w:name="bookmark21"/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72BEE9A0" w14:textId="77777777" w:rsidR="00847458" w:rsidRPr="00847458" w:rsidRDefault="00847458" w:rsidP="00847458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7" w:name="_Toc96001159"/>
      <w:bookmarkStart w:id="18" w:name="_Toc96025432"/>
      <w:r w:rsidRPr="00847458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536C03D5" w14:textId="77777777" w:rsidR="00847458" w:rsidRPr="00847458" w:rsidRDefault="00847458" w:rsidP="00847458">
      <w:pPr>
        <w:widowControl/>
        <w:tabs>
          <w:tab w:val="left" w:pos="880"/>
          <w:tab w:val="left" w:pos="993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7"/>
      <w:bookmarkEnd w:id="18"/>
    </w:p>
    <w:p w14:paraId="71DBF278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DF1DB9C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6282A671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93834C9" w14:textId="77777777" w:rsid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23D17370" w14:textId="478A5101" w:rsidR="003C7200" w:rsidRDefault="003C7200" w:rsidP="003C7200">
      <w:pPr>
        <w:widowControl/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0527599" w14:textId="77777777" w:rsidR="003C7200" w:rsidRDefault="003C7200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bookmarkEnd w:id="15"/>
    <w:p w14:paraId="36E6AC53" w14:textId="284843E1" w:rsidR="00AD1B26" w:rsidRPr="005C7CDF" w:rsidRDefault="004F643E" w:rsidP="003C7200">
      <w:pPr>
        <w:pStyle w:val="12"/>
        <w:numPr>
          <w:ilvl w:val="0"/>
          <w:numId w:val="27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lastRenderedPageBreak/>
        <w:t>КОНТРОЛЬ И ОЦЕНКА РЕЗУЛЬТАТОВ ОСВОЕНИЯ ПРОИЗВОДСТВЕННОЙ ПРАКТИКИ</w:t>
      </w:r>
      <w:bookmarkEnd w:id="16"/>
    </w:p>
    <w:p w14:paraId="4A6DC9BD" w14:textId="16EE1A99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D8608F">
        <w:rPr>
          <w:sz w:val="24"/>
          <w:szCs w:val="24"/>
        </w:rPr>
        <w:t xml:space="preserve">(дневник практики)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0F2FE346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D8608F" w:rsidRPr="00D8608F" w14:paraId="4D5E109A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55A9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356B" w14:textId="77777777" w:rsidR="00D8608F" w:rsidRPr="00D8608F" w:rsidRDefault="00D8608F" w:rsidP="00D8608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116F41FC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1A8A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D8608F" w:rsidRPr="00D8608F" w14:paraId="51B6FF2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B0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3.1. 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713A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</w:t>
            </w:r>
          </w:p>
          <w:p w14:paraId="4AD5AC97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виды и порядок налогообложения;</w:t>
            </w:r>
          </w:p>
          <w:p w14:paraId="024AF3B4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ориентироваться в системе налогов Российской Федерации;</w:t>
            </w:r>
          </w:p>
          <w:p w14:paraId="1073E183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выделять элементы налогообложения;</w:t>
            </w:r>
          </w:p>
          <w:p w14:paraId="489F1D02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источники уплаты налогов, сборов, пошлин;</w:t>
            </w:r>
          </w:p>
          <w:p w14:paraId="1B28ABF9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начисления и перечисления сумм налогов и сборов;</w:t>
            </w:r>
          </w:p>
          <w:p w14:paraId="025A258F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организовывать аналитический учет по счету 68 "Расчеты по налогам и сборам"</w:t>
            </w:r>
          </w:p>
          <w:p w14:paraId="575F97F8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955E7B5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порядок налогообложения;</w:t>
            </w:r>
          </w:p>
          <w:p w14:paraId="3FA6B05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систему налогов Российской Федерации;</w:t>
            </w:r>
          </w:p>
          <w:p w14:paraId="78C8E70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элементы налогообложения;</w:t>
            </w:r>
          </w:p>
          <w:p w14:paraId="4E53F26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источники уплаты налогов, сборов, пошлин;</w:t>
            </w:r>
          </w:p>
          <w:p w14:paraId="0588153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оформление бухгалтерскими проводками начисления и перечисления сумм налогов и сборов;</w:t>
            </w:r>
          </w:p>
          <w:p w14:paraId="50A3B69A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68 "Расчеты по налогам и сборам"</w:t>
            </w:r>
          </w:p>
        </w:tc>
        <w:tc>
          <w:tcPr>
            <w:tcW w:w="2120" w:type="dxa"/>
            <w:vMerge w:val="restart"/>
          </w:tcPr>
          <w:p w14:paraId="0A85FFE7" w14:textId="5156D199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9C4197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5B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916E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63DB06D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налогов и сборов;</w:t>
            </w:r>
          </w:p>
          <w:p w14:paraId="64A27D2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для платежных поручений по видам налогов соответствующие реквизиты;</w:t>
            </w:r>
          </w:p>
          <w:p w14:paraId="48A86EE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коды бюджетной классификации для определенных налогов, штрафов и пени;</w:t>
            </w:r>
          </w:p>
          <w:p w14:paraId="00B45C8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налогов, сборов и пошлин</w:t>
            </w:r>
          </w:p>
          <w:p w14:paraId="224F80F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F1435B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заполнения платежных поручений по перечислению налогов и сборов;</w:t>
            </w:r>
          </w:p>
          <w:p w14:paraId="255E721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334C614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коды бюджетной классификации, порядок их присвоения для налога, штрафа и пени;</w:t>
            </w:r>
          </w:p>
          <w:p w14:paraId="143BE69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образец заполнения платежных поручений по перечислению налогов, сборов и пошлин</w:t>
            </w:r>
          </w:p>
        </w:tc>
        <w:tc>
          <w:tcPr>
            <w:tcW w:w="2120" w:type="dxa"/>
            <w:vMerge/>
          </w:tcPr>
          <w:p w14:paraId="5909D884" w14:textId="77777777" w:rsidR="00D8608F" w:rsidRPr="00D8608F" w:rsidRDefault="00D8608F" w:rsidP="00D8608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E49AC3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D2F0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3.3.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04B3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44813C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учет расчетов по социальному страхованию и обеспечению;</w:t>
            </w:r>
          </w:p>
          <w:p w14:paraId="6C2AACF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3C39DE5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13127C9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742FC1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FCE81A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аналитический учет по счету 69 "Расчеты по социальному страхованию";</w:t>
            </w:r>
          </w:p>
          <w:p w14:paraId="6051E34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4089DAD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использовать средства внебюджетных фондов по направлениям, определенным законодательством</w:t>
            </w:r>
          </w:p>
          <w:p w14:paraId="039C2F3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19CCEA3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учет расчетов по социальному страхованию и обеспечению;</w:t>
            </w:r>
          </w:p>
          <w:p w14:paraId="654101A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69 "Расчеты по социальному страхованию";</w:t>
            </w:r>
          </w:p>
          <w:p w14:paraId="09E9A284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630C479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6922668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67C5507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представления отчетности в системе ФНС России и внебюджетного фонда</w:t>
            </w:r>
          </w:p>
        </w:tc>
        <w:tc>
          <w:tcPr>
            <w:tcW w:w="2120" w:type="dxa"/>
            <w:vMerge/>
          </w:tcPr>
          <w:p w14:paraId="17ACE13D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14BE5B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A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E36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EFC2AA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0AFD3E1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3043774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для платежных поручений по видам страховых взносов соответствующие реквизиты;</w:t>
            </w:r>
          </w:p>
          <w:p w14:paraId="2744D6B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платежные поручения по штрафам и пеням внебюджетных фондов;</w:t>
            </w:r>
          </w:p>
          <w:p w14:paraId="16EDC2C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3A55609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8688CE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5DF33FC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  <w:p w14:paraId="57E2B3D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2F1A5DA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особенности зачисления сумм страховых взносов в государственные внебюджетные фонды;</w:t>
            </w:r>
          </w:p>
          <w:p w14:paraId="2187B6F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E841A9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5CFE124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использование средств внебюджетных фондов;</w:t>
            </w:r>
          </w:p>
          <w:p w14:paraId="1A0F7FB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5FA34E1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16F8CF6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6239A1F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2120" w:type="dxa"/>
            <w:vMerge/>
          </w:tcPr>
          <w:p w14:paraId="5806A099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0AC765C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CEE2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792F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208433E4" w14:textId="52A1C69B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F65719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723C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2876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0E4B0758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FA1E69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97A8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CDCA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2BEC9C5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2F36AD44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53067D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F7D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9C988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44E51DA1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24AE7E4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FB1B70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727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6EA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Полнота и аргументированность изложения собственного мнения.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020BF48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458B088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D119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B474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35F09019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68D4CD45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46D3C721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3B21F87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D65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FC37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26867704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способности решать практические профессиональные задания (кейсы) с использованием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0F90A54B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31E06634" w14:textId="77777777" w:rsidR="003C7200" w:rsidRDefault="003C7200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39C0BB5B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E134B6">
        <w:rPr>
          <w:sz w:val="24"/>
          <w:szCs w:val="24"/>
        </w:rPr>
        <w:t>3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E134B6" w:rsidRPr="00E134B6">
        <w:rPr>
          <w:sz w:val="24"/>
          <w:szCs w:val="24"/>
        </w:rPr>
        <w:t>Проведение расчетов с бюджетом и внебюджетными фондами</w:t>
      </w:r>
      <w:r w:rsidR="004C3EF8">
        <w:rPr>
          <w:sz w:val="24"/>
          <w:szCs w:val="24"/>
        </w:rPr>
        <w:t>.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21B336A1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  <w:r w:rsidR="00E42F6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(по профилю специальности)</w:t>
      </w:r>
    </w:p>
    <w:p w14:paraId="2FEAE056" w14:textId="090A19BB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E134B6" w:rsidRP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Проведение расчетов с бюджетом и внебюджетными фондами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6AF86FF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57EC0D0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15BDA01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26B34934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470C283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38703F31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453519E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212EE03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1E5BC9F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4260B0FF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400"/>
        <w:gridCol w:w="1204"/>
        <w:gridCol w:w="1222"/>
        <w:gridCol w:w="284"/>
        <w:gridCol w:w="730"/>
        <w:gridCol w:w="545"/>
        <w:gridCol w:w="284"/>
        <w:gridCol w:w="1701"/>
        <w:gridCol w:w="283"/>
        <w:gridCol w:w="429"/>
        <w:gridCol w:w="2163"/>
        <w:gridCol w:w="243"/>
        <w:gridCol w:w="50"/>
      </w:tblGrid>
      <w:tr w:rsidR="009C433E" w:rsidRPr="009C433E" w14:paraId="1D5B18FE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6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6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8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6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8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6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8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6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6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27CBD107" w14:textId="77777777" w:rsidTr="006A092C">
        <w:trPr>
          <w:trHeight w:val="367"/>
        </w:trPr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D5744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EF9BFD8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4189C6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5767"/>
              <w:gridCol w:w="1037"/>
              <w:gridCol w:w="1134"/>
              <w:gridCol w:w="1372"/>
            </w:tblGrid>
            <w:tr w:rsidR="006A092C" w:rsidRPr="009C433E" w14:paraId="43BEE6B8" w14:textId="77777777" w:rsidTr="006A092C">
              <w:trPr>
                <w:trHeight w:val="253"/>
              </w:trPr>
              <w:tc>
                <w:tcPr>
                  <w:tcW w:w="592" w:type="dxa"/>
                  <w:vMerge w:val="restart"/>
                  <w:shd w:val="clear" w:color="auto" w:fill="auto"/>
                </w:tcPr>
                <w:p w14:paraId="734F55A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767" w:type="dxa"/>
                  <w:vMerge w:val="restart"/>
                  <w:shd w:val="clear" w:color="auto" w:fill="auto"/>
                </w:tcPr>
                <w:p w14:paraId="459506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0126AC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A092C" w:rsidRPr="009C433E" w14:paraId="4823E420" w14:textId="77777777" w:rsidTr="006A092C">
              <w:trPr>
                <w:trHeight w:val="307"/>
              </w:trPr>
              <w:tc>
                <w:tcPr>
                  <w:tcW w:w="592" w:type="dxa"/>
                  <w:vMerge/>
                  <w:shd w:val="clear" w:color="auto" w:fill="auto"/>
                </w:tcPr>
                <w:p w14:paraId="0DA602E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767" w:type="dxa"/>
                  <w:vMerge/>
                  <w:shd w:val="clear" w:color="auto" w:fill="auto"/>
                </w:tcPr>
                <w:p w14:paraId="34CB1A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EC3DF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B60989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372" w:type="dxa"/>
                  <w:shd w:val="clear" w:color="auto" w:fill="auto"/>
                </w:tcPr>
                <w:p w14:paraId="73CADA4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A092C" w:rsidRPr="009C433E" w14:paraId="55856E8A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3F38AD9" w14:textId="28FE31A6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227DE6" w14:textId="3C5838C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44BC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F1141F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041C87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1202888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7AEE9891" w14:textId="3AC38665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5FFD38" w14:textId="1F881639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8221A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251515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24A967D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7AB4372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3BF3C4" w14:textId="7A07A96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36871" w14:textId="42C944F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ECA806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9ACE8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71A3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E3A0091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DEACB71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38B94A0" w14:textId="3E66F99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4CD1B18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393E44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BAA4585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FA69C0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EBAD14E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C6365" w14:textId="0F82E5FD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07DED2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A002513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29B01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09572366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511419AC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9CF1A" w14:textId="2BBDC83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5DFAD65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AFD7C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9B63F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64D94EC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6705D45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6FDBB" w14:textId="2AB7C83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A30A45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371E247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A69577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1ADB1C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E1BE4F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E9D11" w14:textId="6789C491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BEC49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2D71E6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1B617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6E4DF59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629F75A4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0FC22" w14:textId="2B46EAE9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B8558DF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45AF6FE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663D0C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85B54FD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10EEA308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12E18" w14:textId="5AAEA64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18820D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04A36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4A173BB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0473FAA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6208A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3F34C89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4D9EF094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 w:val="restart"/>
            <w:shd w:val="clear" w:color="auto" w:fill="auto"/>
            <w:vAlign w:val="center"/>
          </w:tcPr>
          <w:p w14:paraId="511EC84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24F6BB6A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6" w:type="dxa"/>
            <w:gridSpan w:val="3"/>
            <w:vMerge w:val="restart"/>
            <w:shd w:val="clear" w:color="auto" w:fill="auto"/>
          </w:tcPr>
          <w:p w14:paraId="2880A701" w14:textId="77777777" w:rsidR="006A092C" w:rsidRPr="009C433E" w:rsidRDefault="006A092C" w:rsidP="006A092C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A938E81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39CECD18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A092C" w:rsidRPr="009C433E" w14:paraId="4B6EA620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/>
            <w:shd w:val="clear" w:color="auto" w:fill="auto"/>
          </w:tcPr>
          <w:p w14:paraId="658035F4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02A2C9D4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3A258AF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6" w:type="dxa"/>
            <w:gridSpan w:val="3"/>
            <w:vMerge/>
            <w:shd w:val="clear" w:color="auto" w:fill="auto"/>
          </w:tcPr>
          <w:p w14:paraId="4D51852B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3F200F6" w14:textId="77777777" w:rsidTr="00F616DC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6EE7FBDA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4B5DF6B" w14:textId="04A37380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ПК.</w:t>
            </w:r>
            <w:r w:rsidR="002D5C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3</w:t>
            </w: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.1.</w:t>
            </w:r>
          </w:p>
        </w:tc>
        <w:tc>
          <w:tcPr>
            <w:tcW w:w="5478" w:type="dxa"/>
            <w:gridSpan w:val="8"/>
          </w:tcPr>
          <w:p w14:paraId="6048E436" w14:textId="00808635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6767CB60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294ACDF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61BA41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2D733EE8" w14:textId="4D106003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478" w:type="dxa"/>
            <w:gridSpan w:val="8"/>
          </w:tcPr>
          <w:p w14:paraId="39410C5E" w14:textId="577BDF79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F8453E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7116842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7CB8D7ED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A409509" w14:textId="20564027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5478" w:type="dxa"/>
            <w:gridSpan w:val="8"/>
          </w:tcPr>
          <w:p w14:paraId="7AA25082" w14:textId="6F4C5E8E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FF78E0D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11D136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11D9762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E96AFA0" w14:textId="06369FAE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.4.</w:t>
            </w:r>
          </w:p>
        </w:tc>
        <w:tc>
          <w:tcPr>
            <w:tcW w:w="5478" w:type="dxa"/>
            <w:gridSpan w:val="8"/>
          </w:tcPr>
          <w:p w14:paraId="55DC77D2" w14:textId="1EC45EDB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5EDA64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B1B33" w:rsidRPr="009C433E" w14:paraId="64768F35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2B09034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4A98D6D5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6B1B33" w:rsidRPr="009C433E" w14:paraId="23FE92A6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0CF5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2FEBC0B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A89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1BB6D72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4CA75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6374119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628FE7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0F89DF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92E0E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372C3EB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D1B0A6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BB59F2F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D2F2B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0DF3D10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8A5F8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6B1B33" w:rsidRPr="009C433E" w14:paraId="79C52DE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7647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278752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7EAB25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1646037E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32E9F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1E6CC5" w14:paraId="140754F2" w14:textId="77777777" w:rsidTr="0030570D">
        <w:trPr>
          <w:gridAfter w:val="1"/>
          <w:wAfter w:w="50" w:type="dxa"/>
          <w:trHeight w:val="399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700C80D" w14:textId="77777777" w:rsidR="006B1B33" w:rsidRPr="001E6CC5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6B1B33" w:rsidRPr="001E6CC5" w14:paraId="101AD414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52808F" w14:textId="77777777" w:rsidR="006B1B33" w:rsidRPr="001E6CC5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6B1B33" w:rsidRPr="00D1015E" w14:paraId="0A0E441F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46CCEB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0426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70BDD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B91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DBCAD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0A79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B1D4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4F179141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816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5A8FE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F9E6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7BED0C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4197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6BBD1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4235D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5B098A9A" w14:textId="77777777" w:rsidTr="0030570D">
        <w:trPr>
          <w:gridAfter w:val="1"/>
          <w:wAfter w:w="50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2C4DE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B5178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40E2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B0AB7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5AFBDC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0FDC8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ADB3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6B1B33" w:rsidRPr="00D1015E" w14:paraId="60FAF61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170ED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47A0055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6B1B33" w:rsidRPr="00D1015E" w14:paraId="71F720FF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07FE5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624620F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B9C84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F4D08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A97C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971E19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464FD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62EDB1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7582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7B4D539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8D1C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AA77ED5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4D76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1F1A51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955B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8E102E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FDDE9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4385CA6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9D1F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36695E7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7326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BC043A8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1A6F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E2CB7C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02E4A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5B75833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943B6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6B1B33" w:rsidRPr="00D1015E" w14:paraId="4CBCAADD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BF7371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6B1B33" w:rsidRPr="00D1015E" w14:paraId="72E2460A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3C10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40A36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95E1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2B70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C5C8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C77BE5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E8BE8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3B132B5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A5D7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40C37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886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71776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FE64A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67A03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7A90D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6A772B1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1D0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66939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8D18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A574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82D3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EF08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D775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6177B9FB" w14:textId="343EBCB9" w:rsidR="00920103" w:rsidRDefault="00920103">
      <w:pPr>
        <w:rPr>
          <w:rFonts w:ascii="Times New Roman" w:hAnsi="Times New Roman" w:cs="Times New Roman"/>
        </w:rPr>
      </w:pPr>
    </w:p>
    <w:sectPr w:rsidR="00920103" w:rsidSect="003C7200">
      <w:pgSz w:w="11900" w:h="16840"/>
      <w:pgMar w:top="1134" w:right="1134" w:bottom="993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7DD4" w14:textId="77777777" w:rsidR="00794446" w:rsidRDefault="00794446" w:rsidP="00AD1B26">
      <w:r>
        <w:separator/>
      </w:r>
    </w:p>
  </w:endnote>
  <w:endnote w:type="continuationSeparator" w:id="0">
    <w:p w14:paraId="3F3A6D83" w14:textId="77777777" w:rsidR="00794446" w:rsidRDefault="00794446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E5BD6" w14:textId="77777777" w:rsidR="00794446" w:rsidRDefault="00794446"/>
  </w:footnote>
  <w:footnote w:type="continuationSeparator" w:id="0">
    <w:p w14:paraId="326847C5" w14:textId="77777777" w:rsidR="00794446" w:rsidRDefault="007944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9131D"/>
    <w:multiLevelType w:val="hybridMultilevel"/>
    <w:tmpl w:val="0760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5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D00F66"/>
    <w:multiLevelType w:val="hybridMultilevel"/>
    <w:tmpl w:val="C51C5130"/>
    <w:lvl w:ilvl="0" w:tplc="F1645448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64D31"/>
    <w:multiLevelType w:val="multilevel"/>
    <w:tmpl w:val="BE287BC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E50699"/>
    <w:multiLevelType w:val="hybridMultilevel"/>
    <w:tmpl w:val="385463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27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4"/>
  </w:num>
  <w:num w:numId="6" w16cid:durableId="1062024382">
    <w:abstractNumId w:val="30"/>
  </w:num>
  <w:num w:numId="7" w16cid:durableId="135298236">
    <w:abstractNumId w:val="21"/>
  </w:num>
  <w:num w:numId="8" w16cid:durableId="1744373237">
    <w:abstractNumId w:val="15"/>
  </w:num>
  <w:num w:numId="9" w16cid:durableId="1573656262">
    <w:abstractNumId w:val="10"/>
  </w:num>
  <w:num w:numId="10" w16cid:durableId="1373457215">
    <w:abstractNumId w:val="22"/>
  </w:num>
  <w:num w:numId="11" w16cid:durableId="325477338">
    <w:abstractNumId w:val="35"/>
  </w:num>
  <w:num w:numId="12" w16cid:durableId="916093561">
    <w:abstractNumId w:val="23"/>
  </w:num>
  <w:num w:numId="13" w16cid:durableId="5181811">
    <w:abstractNumId w:val="12"/>
  </w:num>
  <w:num w:numId="14" w16cid:durableId="1669404862">
    <w:abstractNumId w:val="19"/>
  </w:num>
  <w:num w:numId="15" w16cid:durableId="1052079839">
    <w:abstractNumId w:val="16"/>
  </w:num>
  <w:num w:numId="16" w16cid:durableId="589655164">
    <w:abstractNumId w:val="13"/>
  </w:num>
  <w:num w:numId="17" w16cid:durableId="1085301317">
    <w:abstractNumId w:val="20"/>
  </w:num>
  <w:num w:numId="18" w16cid:durableId="1020275153">
    <w:abstractNumId w:val="28"/>
  </w:num>
  <w:num w:numId="19" w16cid:durableId="829949187">
    <w:abstractNumId w:val="29"/>
  </w:num>
  <w:num w:numId="20" w16cid:durableId="1447193713">
    <w:abstractNumId w:val="31"/>
  </w:num>
  <w:num w:numId="21" w16cid:durableId="2052916291">
    <w:abstractNumId w:val="17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5"/>
  </w:num>
  <w:num w:numId="25" w16cid:durableId="1907840228">
    <w:abstractNumId w:val="5"/>
  </w:num>
  <w:num w:numId="26" w16cid:durableId="1749569084">
    <w:abstractNumId w:val="26"/>
  </w:num>
  <w:num w:numId="27" w16cid:durableId="1668047483">
    <w:abstractNumId w:val="32"/>
  </w:num>
  <w:num w:numId="28" w16cid:durableId="1681930424">
    <w:abstractNumId w:val="18"/>
  </w:num>
  <w:num w:numId="29" w16cid:durableId="124662396">
    <w:abstractNumId w:val="33"/>
  </w:num>
  <w:num w:numId="30" w16cid:durableId="1385328254">
    <w:abstractNumId w:val="11"/>
  </w:num>
  <w:num w:numId="31" w16cid:durableId="1169520874">
    <w:abstractNumId w:val="6"/>
  </w:num>
  <w:num w:numId="32" w16cid:durableId="207765364">
    <w:abstractNumId w:val="14"/>
  </w:num>
  <w:num w:numId="33" w16cid:durableId="1040082692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1F77"/>
    <w:rsid w:val="0006316B"/>
    <w:rsid w:val="00066502"/>
    <w:rsid w:val="000679A9"/>
    <w:rsid w:val="00075C33"/>
    <w:rsid w:val="000B500F"/>
    <w:rsid w:val="000B5C87"/>
    <w:rsid w:val="000C1E47"/>
    <w:rsid w:val="000C7C6F"/>
    <w:rsid w:val="000D4B2C"/>
    <w:rsid w:val="000D78BD"/>
    <w:rsid w:val="000E1B02"/>
    <w:rsid w:val="000F30EB"/>
    <w:rsid w:val="0014090C"/>
    <w:rsid w:val="00145BBA"/>
    <w:rsid w:val="001523D1"/>
    <w:rsid w:val="00162AE3"/>
    <w:rsid w:val="001669F0"/>
    <w:rsid w:val="0017645F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4873"/>
    <w:rsid w:val="002D5C0D"/>
    <w:rsid w:val="002E1ACE"/>
    <w:rsid w:val="002E6DCD"/>
    <w:rsid w:val="002F204B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35AF"/>
    <w:rsid w:val="00387C62"/>
    <w:rsid w:val="0039122E"/>
    <w:rsid w:val="00391D71"/>
    <w:rsid w:val="003C7200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44DA"/>
    <w:rsid w:val="004C3EF8"/>
    <w:rsid w:val="004D4A7C"/>
    <w:rsid w:val="004E6D08"/>
    <w:rsid w:val="004F1C51"/>
    <w:rsid w:val="004F643E"/>
    <w:rsid w:val="004F719E"/>
    <w:rsid w:val="00502971"/>
    <w:rsid w:val="005043F7"/>
    <w:rsid w:val="005466D8"/>
    <w:rsid w:val="00566AE0"/>
    <w:rsid w:val="0058154D"/>
    <w:rsid w:val="005838BE"/>
    <w:rsid w:val="005938DC"/>
    <w:rsid w:val="005C165D"/>
    <w:rsid w:val="005C7CDF"/>
    <w:rsid w:val="00620275"/>
    <w:rsid w:val="00626F4C"/>
    <w:rsid w:val="00631550"/>
    <w:rsid w:val="00633DB0"/>
    <w:rsid w:val="00646987"/>
    <w:rsid w:val="00647A75"/>
    <w:rsid w:val="0065240F"/>
    <w:rsid w:val="006777DF"/>
    <w:rsid w:val="00680DD5"/>
    <w:rsid w:val="00681F22"/>
    <w:rsid w:val="0068544A"/>
    <w:rsid w:val="006926E3"/>
    <w:rsid w:val="006A092C"/>
    <w:rsid w:val="006B0F87"/>
    <w:rsid w:val="006B1B33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94446"/>
    <w:rsid w:val="007B5910"/>
    <w:rsid w:val="007C3573"/>
    <w:rsid w:val="007D0CC8"/>
    <w:rsid w:val="007D6AD7"/>
    <w:rsid w:val="007E1DB5"/>
    <w:rsid w:val="0080647E"/>
    <w:rsid w:val="008142C3"/>
    <w:rsid w:val="00847458"/>
    <w:rsid w:val="008644EA"/>
    <w:rsid w:val="008F7C35"/>
    <w:rsid w:val="00903127"/>
    <w:rsid w:val="00920103"/>
    <w:rsid w:val="0094637F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F6479"/>
    <w:rsid w:val="00A26145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3AC2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A344D"/>
    <w:rsid w:val="00CA7C33"/>
    <w:rsid w:val="00CD2E10"/>
    <w:rsid w:val="00CE183A"/>
    <w:rsid w:val="00D12C9D"/>
    <w:rsid w:val="00D14EAB"/>
    <w:rsid w:val="00D32C4A"/>
    <w:rsid w:val="00D50655"/>
    <w:rsid w:val="00D50FF5"/>
    <w:rsid w:val="00D55502"/>
    <w:rsid w:val="00D80195"/>
    <w:rsid w:val="00D828A7"/>
    <w:rsid w:val="00D835E7"/>
    <w:rsid w:val="00D83D56"/>
    <w:rsid w:val="00D8608F"/>
    <w:rsid w:val="00D96907"/>
    <w:rsid w:val="00DA0237"/>
    <w:rsid w:val="00DF46AF"/>
    <w:rsid w:val="00DF4C02"/>
    <w:rsid w:val="00E134B6"/>
    <w:rsid w:val="00E42F6C"/>
    <w:rsid w:val="00E46A6E"/>
    <w:rsid w:val="00E64F2C"/>
    <w:rsid w:val="00E71937"/>
    <w:rsid w:val="00E83058"/>
    <w:rsid w:val="00E94B88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16DC"/>
    <w:rsid w:val="00F661C3"/>
    <w:rsid w:val="00F71B36"/>
    <w:rsid w:val="00F72C1E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  <w:style w:type="paragraph" w:customStyle="1" w:styleId="210">
    <w:name w:val="Заголовок 21"/>
    <w:basedOn w:val="a"/>
    <w:uiPriority w:val="1"/>
    <w:qFormat/>
    <w:rsid w:val="003C7200"/>
    <w:pPr>
      <w:autoSpaceDE w:val="0"/>
      <w:autoSpaceDN w:val="0"/>
      <w:ind w:left="1021" w:right="1013"/>
      <w:jc w:val="center"/>
      <w:outlineLvl w:val="2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12</Pages>
  <Words>7604</Words>
  <Characters>43349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154</cp:revision>
  <cp:lastPrinted>2022-03-17T05:42:00Z</cp:lastPrinted>
  <dcterms:created xsi:type="dcterms:W3CDTF">2020-03-03T06:59:00Z</dcterms:created>
  <dcterms:modified xsi:type="dcterms:W3CDTF">2024-03-25T12:07:00Z</dcterms:modified>
</cp:coreProperties>
</file>